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lastRenderedPageBreak/>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lastRenderedPageBreak/>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w:t>
      </w:r>
      <w:r w:rsidRPr="00B50788">
        <w:lastRenderedPageBreak/>
        <w:t xml:space="preserve">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lastRenderedPageBreak/>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5E46AA73" w:rsidR="008344F8" w:rsidRDefault="008344F8" w:rsidP="008344F8">
      <w:pPr>
        <w:pStyle w:val="Odstavecseseznamem"/>
        <w:numPr>
          <w:ilvl w:val="0"/>
          <w:numId w:val="7"/>
        </w:numPr>
        <w:spacing w:after="120"/>
        <w:contextualSpacing w:val="0"/>
      </w:pPr>
      <w:r w:rsidRPr="00D859B8">
        <w:t xml:space="preserve">zastupovat Příjemce při výkonu práv a povinností souvisejících se zadávacím řízením nebo soutěží o návrh, podle </w:t>
      </w:r>
      <w:bookmarkStart w:id="0" w:name="_GoBack"/>
      <w:bookmarkEnd w:id="0"/>
      <w:r w:rsidRPr="00D859B8">
        <w:t xml:space="preserve">zákona č. </w:t>
      </w:r>
      <w:r w:rsidR="00CF2778">
        <w:t>134/2016 Sb., o zadávání veřejných zakázek</w:t>
      </w:r>
      <w:r w:rsidRPr="00D859B8">
        <w:t>,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lastRenderedPageBreak/>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lastRenderedPageBreak/>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w:t>
      </w:r>
      <w:r w:rsidRPr="00E338A1">
        <w:lastRenderedPageBreak/>
        <w:t xml:space="preserve">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 xml:space="preserve">v realizaci projektu, závěrečnou zprávu o realizaci projektu, případně </w:t>
      </w:r>
      <w:r w:rsidRPr="00DB496E">
        <w:rPr>
          <w:spacing w:val="-2"/>
        </w:rPr>
        <w:lastRenderedPageBreak/>
        <w:t>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lastRenderedPageBreak/>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w:t>
      </w:r>
      <w:r w:rsidRPr="00465B3C">
        <w:lastRenderedPageBreak/>
        <w:t>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lastRenderedPageBreak/>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 xml:space="preserve">příjemce, </w:t>
      </w:r>
      <w:r w:rsidRPr="00E338A1">
        <w:lastRenderedPageBreak/>
        <w:t>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lastRenderedPageBreak/>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 xml:space="preserve">V případě, že Partnerovi není poskytnuta záloha: Partner je povinen uhradit způsobilé výdaje projektu vzniklé v souvislosti s realizací činností uvedených v čl. III. této </w:t>
      </w:r>
      <w:r w:rsidRPr="00E338A1">
        <w:lastRenderedPageBreak/>
        <w:t>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lastRenderedPageBreak/>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w:t>
      </w:r>
      <w:r w:rsidRPr="00F96348">
        <w:lastRenderedPageBreak/>
        <w:t xml:space="preserve">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lastRenderedPageBreak/>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lastRenderedPageBreak/>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F2778">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CF2778"/>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15OPMSMT0001-28-91084</_dlc_DocId>
    <_dlc_DocIdUrl xmlns="0104a4cd-1400-468e-be1b-c7aad71d7d5a">
      <Url>http://op.msmt.cz/_layouts/15/DocIdRedir.aspx?ID=15OPMSMT0001-28-91084</Url>
      <Description>15OPMSMT0001-28-91084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4904857B-ECC4-4270-83E0-895903C46898}"/>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14</cp:revision>
  <cp:lastPrinted>2016-01-13T14:27:00Z</cp:lastPrinted>
  <dcterms:created xsi:type="dcterms:W3CDTF">2016-11-20T15:26:00Z</dcterms:created>
  <dcterms:modified xsi:type="dcterms:W3CDTF">2018-08-01T12:15:00Z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1401d605-6656-41f0-8662-c5dbae4e4621</vt:lpwstr>
  </property>
  <property fmtid="{D5CDD505-2E9C-101B-9397-08002B2CF9AE}" pid="4" name="Komentář">
    <vt:lpwstr>předepsané písmo Calibri</vt:lpwstr>
  </property>
</Properties>
</file>