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DD2B" w14:textId="733CE6E4" w:rsidR="003879C6" w:rsidRPr="005C3971" w:rsidRDefault="003879C6" w:rsidP="008F55D1">
      <w:pPr>
        <w:pStyle w:val="Nadpis1"/>
        <w:numPr>
          <w:ilvl w:val="3"/>
          <w:numId w:val="0"/>
        </w:numPr>
        <w:jc w:val="center"/>
        <w:rPr>
          <w:rFonts w:eastAsia="Times New Roman"/>
          <w:sz w:val="36"/>
        </w:rPr>
      </w:pPr>
      <w:bookmarkStart w:id="0" w:name="_Toc472348534"/>
      <w:r w:rsidRPr="005C3971">
        <w:rPr>
          <w:rFonts w:eastAsia="Times New Roman"/>
          <w:sz w:val="36"/>
        </w:rPr>
        <w:t>Soulad s RIS3</w:t>
      </w:r>
      <w:r w:rsidR="001E6C66">
        <w:rPr>
          <w:rFonts w:eastAsia="Times New Roman"/>
          <w:sz w:val="36"/>
        </w:rPr>
        <w:t xml:space="preserve"> strategií</w:t>
      </w:r>
    </w:p>
    <w:p w14:paraId="2B07DD2C" w14:textId="15EF7446" w:rsidR="003879C6" w:rsidRPr="00C3250F" w:rsidRDefault="003879C6" w:rsidP="008F55D1">
      <w:pPr>
        <w:pStyle w:val="Styl2"/>
      </w:pPr>
      <w:r w:rsidRPr="00C3250F">
        <w:t xml:space="preserve">Příloha </w:t>
      </w:r>
      <w:r>
        <w:t>žádosti</w:t>
      </w:r>
      <w:r w:rsidR="008439E4">
        <w:t xml:space="preserve"> o podporu</w:t>
      </w:r>
      <w:r w:rsidR="00B028E7">
        <w:t xml:space="preserve"> – výzv</w:t>
      </w:r>
      <w:r w:rsidR="008C3264">
        <w:t>y</w:t>
      </w:r>
      <w:r w:rsidR="00B028E7">
        <w:t xml:space="preserve"> </w:t>
      </w:r>
      <w:r w:rsidR="00756F21">
        <w:t xml:space="preserve">Výzkumné infrastruktury </w:t>
      </w:r>
      <w:r w:rsidR="00DC3993">
        <w:t>II</w:t>
      </w:r>
      <w:r w:rsidR="008C3264">
        <w:t xml:space="preserve"> a Výzkumné e-infrastruktury</w:t>
      </w:r>
    </w:p>
    <w:p w14:paraId="2B07DD2D" w14:textId="77777777" w:rsidR="003879C6" w:rsidRPr="00B721E8" w:rsidRDefault="003879C6" w:rsidP="008F55D1">
      <w:pPr>
        <w:pStyle w:val="Styl2"/>
        <w:jc w:val="left"/>
      </w:pPr>
      <w:r w:rsidRPr="00B721E8">
        <w:t>Instrukce pro žadatele</w:t>
      </w:r>
      <w:bookmarkStart w:id="1" w:name="_GoBack"/>
      <w:bookmarkEnd w:id="1"/>
    </w:p>
    <w:p w14:paraId="2B07DD2E" w14:textId="77777777" w:rsidR="003879C6" w:rsidRDefault="003879C6" w:rsidP="008F55D1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</w:t>
      </w:r>
      <w:r w:rsidR="00F8182E">
        <w:rPr>
          <w:sz w:val="22"/>
          <w:szCs w:val="22"/>
        </w:rPr>
        <w:t>Ž</w:t>
      </w:r>
      <w:r w:rsidRPr="00B721E8">
        <w:rPr>
          <w:sz w:val="22"/>
          <w:szCs w:val="22"/>
        </w:rPr>
        <w:t xml:space="preserve">adateli pro účely prokázání souladu předkládaného projektu s Národní </w:t>
      </w:r>
      <w:r>
        <w:rPr>
          <w:sz w:val="22"/>
          <w:szCs w:val="22"/>
        </w:rPr>
        <w:t xml:space="preserve">výzkumnou a inovační strategií pro inteligentní specializaci České republiky (dále jen „Národní </w:t>
      </w:r>
      <w:r w:rsidRPr="00B721E8">
        <w:rPr>
          <w:sz w:val="22"/>
          <w:szCs w:val="22"/>
        </w:rPr>
        <w:t>RIS3 strategi</w:t>
      </w:r>
      <w:r>
        <w:rPr>
          <w:sz w:val="22"/>
          <w:szCs w:val="22"/>
        </w:rPr>
        <w:t>e“)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 </w:t>
      </w:r>
      <w:r w:rsidR="00F8182E">
        <w:rPr>
          <w:sz w:val="22"/>
          <w:szCs w:val="22"/>
        </w:rPr>
        <w:t xml:space="preserve">a dopadu </w:t>
      </w:r>
      <w:r w:rsidRPr="00B721E8">
        <w:rPr>
          <w:sz w:val="22"/>
          <w:szCs w:val="22"/>
        </w:rPr>
        <w:t xml:space="preserve">projektu. </w:t>
      </w:r>
    </w:p>
    <w:p w14:paraId="2B07DD2F" w14:textId="133630B2" w:rsidR="00122383" w:rsidRDefault="00756F21" w:rsidP="001223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posouzení souladu předkládaného projektu s Národní RIS3 strategií slouží Žadateli Podkladový materiál pro implementaci Národní RIS3 strategie v OP VVV </w:t>
      </w:r>
      <w:r w:rsidR="00232FA9">
        <w:rPr>
          <w:sz w:val="22"/>
          <w:szCs w:val="22"/>
        </w:rPr>
        <w:t>ve výzv</w:t>
      </w:r>
      <w:r w:rsidR="008C3264">
        <w:rPr>
          <w:sz w:val="22"/>
          <w:szCs w:val="22"/>
        </w:rPr>
        <w:t>ách</w:t>
      </w:r>
      <w:r w:rsidR="00232FA9">
        <w:rPr>
          <w:sz w:val="22"/>
          <w:szCs w:val="22"/>
        </w:rPr>
        <w:t xml:space="preserve"> Výzkumné infrastruktury II</w:t>
      </w:r>
      <w:r w:rsidR="008C3264">
        <w:rPr>
          <w:sz w:val="22"/>
          <w:szCs w:val="22"/>
        </w:rPr>
        <w:t xml:space="preserve"> a</w:t>
      </w:r>
      <w:r w:rsidR="0019443D">
        <w:rPr>
          <w:sz w:val="22"/>
          <w:szCs w:val="22"/>
        </w:rPr>
        <w:t> </w:t>
      </w:r>
      <w:r w:rsidR="008C3264">
        <w:rPr>
          <w:sz w:val="22"/>
          <w:szCs w:val="22"/>
        </w:rPr>
        <w:t>Výzkumné e-infrastruktury</w:t>
      </w:r>
      <w:r w:rsidR="00232FA9">
        <w:rPr>
          <w:sz w:val="22"/>
          <w:szCs w:val="22"/>
        </w:rPr>
        <w:t xml:space="preserve"> </w:t>
      </w:r>
      <w:r>
        <w:rPr>
          <w:sz w:val="22"/>
          <w:szCs w:val="22"/>
        </w:rPr>
        <w:t>(dále</w:t>
      </w:r>
      <w:r w:rsidR="00232FA9">
        <w:rPr>
          <w:sz w:val="22"/>
          <w:szCs w:val="22"/>
        </w:rPr>
        <w:t xml:space="preserve"> jen</w:t>
      </w:r>
      <w:r>
        <w:rPr>
          <w:sz w:val="22"/>
          <w:szCs w:val="22"/>
        </w:rPr>
        <w:t xml:space="preserve"> „Podkladový materiál“), který je pro potřeby Žadatele</w:t>
      </w:r>
      <w:r w:rsidR="00122383">
        <w:rPr>
          <w:sz w:val="22"/>
          <w:szCs w:val="22"/>
        </w:rPr>
        <w:t xml:space="preserve"> k dispozici na webu OP VVV:</w:t>
      </w:r>
    </w:p>
    <w:p w14:paraId="2B07DD30" w14:textId="77777777" w:rsidR="00122383" w:rsidRDefault="00122383" w:rsidP="001223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1" w:history="1">
        <w:r w:rsidRPr="00756F21">
          <w:rPr>
            <w:rStyle w:val="Hypertextovodkaz"/>
            <w:b/>
          </w:rPr>
          <w:t>https://opvvv.msmt.cz/aktualita/ris3-strategie-cr.htm</w:t>
        </w:r>
      </w:hyperlink>
      <w:r w:rsidRPr="00756F21">
        <w:rPr>
          <w:b/>
        </w:rPr>
        <w:t xml:space="preserve"> </w:t>
      </w:r>
      <w:r>
        <w:rPr>
          <w:sz w:val="22"/>
          <w:szCs w:val="22"/>
        </w:rPr>
        <w:t>Navigace: web OP VVV (opvvv.msmt.cz)</w:t>
      </w:r>
      <w:r w:rsidRPr="009C5AC2">
        <w:rPr>
          <w:sz w:val="22"/>
          <w:szCs w:val="22"/>
        </w:rPr>
        <w:t xml:space="preserve"> </w:t>
      </w:r>
      <w:r w:rsidRPr="009C5AC2">
        <w:rPr>
          <w:sz w:val="22"/>
          <w:szCs w:val="22"/>
        </w:rPr>
        <w:sym w:font="Symbol" w:char="F0AE"/>
      </w:r>
      <w:r w:rsidRPr="009C5A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záložka „O programu“ </w:t>
      </w:r>
      <w:r w:rsidRPr="009C5AC2"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záložka „Základní dokumenty“</w:t>
      </w:r>
      <w:r w:rsidRPr="009C5AC2">
        <w:rPr>
          <w:sz w:val="22"/>
          <w:szCs w:val="22"/>
        </w:rPr>
        <w:t xml:space="preserve"> </w:t>
      </w:r>
      <w:r w:rsidRPr="009C5AC2">
        <w:rPr>
          <w:sz w:val="22"/>
          <w:szCs w:val="22"/>
        </w:rPr>
        <w:sym w:font="Symbol" w:char="F0AE"/>
      </w:r>
      <w:r w:rsidRPr="009C5AC2">
        <w:rPr>
          <w:sz w:val="22"/>
          <w:szCs w:val="22"/>
        </w:rPr>
        <w:t xml:space="preserve">  RIS3 Strategie ČR)</w:t>
      </w:r>
      <w:r>
        <w:rPr>
          <w:sz w:val="22"/>
          <w:szCs w:val="22"/>
        </w:rPr>
        <w:t>.</w:t>
      </w:r>
      <w:r w:rsidRPr="009C5AC2">
        <w:rPr>
          <w:sz w:val="22"/>
          <w:szCs w:val="22"/>
        </w:rPr>
        <w:t xml:space="preserve"> </w:t>
      </w:r>
    </w:p>
    <w:p w14:paraId="2B07DD31" w14:textId="2E988200" w:rsidR="003879C6" w:rsidRPr="00122383" w:rsidRDefault="003879C6" w:rsidP="007D2D36">
      <w:pPr>
        <w:spacing w:before="360"/>
        <w:jc w:val="both"/>
        <w:rPr>
          <w:sz w:val="22"/>
          <w:szCs w:val="22"/>
          <w:u w:val="single"/>
        </w:rPr>
      </w:pPr>
      <w:r w:rsidRPr="00122383">
        <w:rPr>
          <w:b/>
          <w:sz w:val="22"/>
          <w:szCs w:val="22"/>
          <w:u w:val="single"/>
        </w:rPr>
        <w:t>Projekt je svým zaměřením v souladu s</w:t>
      </w:r>
      <w:r w:rsidR="00257316" w:rsidRPr="00122383">
        <w:rPr>
          <w:b/>
          <w:sz w:val="22"/>
          <w:szCs w:val="22"/>
          <w:u w:val="single"/>
        </w:rPr>
        <w:t xml:space="preserve"> RIS3, pokud </w:t>
      </w:r>
      <w:r w:rsidR="00F8182E" w:rsidRPr="00122383">
        <w:rPr>
          <w:b/>
          <w:sz w:val="22"/>
          <w:szCs w:val="22"/>
          <w:u w:val="single"/>
        </w:rPr>
        <w:t xml:space="preserve">je </w:t>
      </w:r>
      <w:r w:rsidR="0019443D">
        <w:rPr>
          <w:b/>
          <w:sz w:val="22"/>
          <w:szCs w:val="22"/>
          <w:u w:val="single"/>
        </w:rPr>
        <w:t>oblast působnosti dané výzkumné infrastruktury</w:t>
      </w:r>
      <w:r w:rsidR="00F8182E" w:rsidRPr="00122383">
        <w:rPr>
          <w:b/>
          <w:sz w:val="22"/>
          <w:szCs w:val="22"/>
          <w:u w:val="single"/>
        </w:rPr>
        <w:t xml:space="preserve"> </w:t>
      </w:r>
      <w:r w:rsidR="00257316" w:rsidRPr="00122383">
        <w:rPr>
          <w:b/>
          <w:sz w:val="22"/>
          <w:szCs w:val="22"/>
          <w:u w:val="single"/>
        </w:rPr>
        <w:t>v souladu s:</w:t>
      </w:r>
    </w:p>
    <w:p w14:paraId="2B07DD32" w14:textId="77777777" w:rsidR="00756F21" w:rsidRPr="00756F21" w:rsidRDefault="00756F21" w:rsidP="00756F21">
      <w:pPr>
        <w:jc w:val="both"/>
        <w:rPr>
          <w:bCs/>
          <w:sz w:val="22"/>
          <w:szCs w:val="22"/>
        </w:rPr>
      </w:pPr>
      <w:r w:rsidRPr="00122383">
        <w:rPr>
          <w:b/>
          <w:bCs/>
          <w:sz w:val="22"/>
          <w:szCs w:val="22"/>
        </w:rPr>
        <w:t>alespoň jednou generickou znalostní doménou</w:t>
      </w:r>
      <w:r w:rsidRPr="00122383">
        <w:rPr>
          <w:bCs/>
          <w:sz w:val="22"/>
          <w:szCs w:val="22"/>
        </w:rPr>
        <w:t>.</w:t>
      </w:r>
      <w:r w:rsidRPr="00756F21">
        <w:rPr>
          <w:bCs/>
          <w:sz w:val="22"/>
          <w:szCs w:val="22"/>
        </w:rPr>
        <w:t xml:space="preserve"> Generické znalostní domény jsou blíže popsány v kapitole 1.2.3 </w:t>
      </w:r>
      <w:r>
        <w:rPr>
          <w:bCs/>
          <w:sz w:val="22"/>
          <w:szCs w:val="22"/>
        </w:rPr>
        <w:t>Podkladového materiálu</w:t>
      </w:r>
      <w:r w:rsidRPr="00756F21">
        <w:rPr>
          <w:bCs/>
          <w:sz w:val="22"/>
          <w:szCs w:val="22"/>
        </w:rPr>
        <w:t xml:space="preserve">. Schematicky jsou generické znalostní domény zpřehledněny ve </w:t>
      </w:r>
      <w:proofErr w:type="spellStart"/>
      <w:r w:rsidRPr="00756F21">
        <w:rPr>
          <w:bCs/>
          <w:sz w:val="22"/>
          <w:szCs w:val="22"/>
        </w:rPr>
        <w:t>Vertikalizační</w:t>
      </w:r>
      <w:proofErr w:type="spellEnd"/>
      <w:r w:rsidRPr="00756F21">
        <w:rPr>
          <w:bCs/>
          <w:sz w:val="22"/>
          <w:szCs w:val="22"/>
        </w:rPr>
        <w:t xml:space="preserve"> matici (viz kap. 1.2.2</w:t>
      </w:r>
      <w:r>
        <w:rPr>
          <w:bCs/>
          <w:sz w:val="22"/>
          <w:szCs w:val="22"/>
        </w:rPr>
        <w:t xml:space="preserve"> Podkladového materiálu</w:t>
      </w:r>
      <w:r w:rsidRPr="00756F21">
        <w:rPr>
          <w:bCs/>
          <w:sz w:val="22"/>
          <w:szCs w:val="22"/>
        </w:rPr>
        <w:t xml:space="preserve">) jako </w:t>
      </w:r>
      <w:r w:rsidRPr="00122383">
        <w:rPr>
          <w:b/>
          <w:bCs/>
          <w:sz w:val="22"/>
          <w:szCs w:val="22"/>
        </w:rPr>
        <w:t>řádky</w:t>
      </w:r>
      <w:r w:rsidRPr="00756F21">
        <w:rPr>
          <w:bCs/>
          <w:sz w:val="22"/>
          <w:szCs w:val="22"/>
        </w:rPr>
        <w:t xml:space="preserve"> této matice.</w:t>
      </w:r>
    </w:p>
    <w:p w14:paraId="2B07DD33" w14:textId="77777777" w:rsidR="00756F21" w:rsidRPr="00756F21" w:rsidRDefault="00756F21" w:rsidP="00756F21">
      <w:pPr>
        <w:jc w:val="both"/>
        <w:rPr>
          <w:b/>
          <w:bCs/>
          <w:sz w:val="22"/>
          <w:szCs w:val="22"/>
        </w:rPr>
      </w:pPr>
      <w:r w:rsidRPr="00756F21">
        <w:rPr>
          <w:b/>
          <w:bCs/>
          <w:sz w:val="22"/>
          <w:szCs w:val="22"/>
        </w:rPr>
        <w:t>nebo</w:t>
      </w:r>
    </w:p>
    <w:p w14:paraId="2B07DD34" w14:textId="77777777" w:rsidR="00756F21" w:rsidRPr="00756F21" w:rsidRDefault="00756F21" w:rsidP="00756F21">
      <w:pPr>
        <w:jc w:val="both"/>
        <w:rPr>
          <w:bCs/>
          <w:sz w:val="22"/>
          <w:szCs w:val="22"/>
        </w:rPr>
      </w:pPr>
      <w:r w:rsidRPr="00122383">
        <w:rPr>
          <w:b/>
          <w:bCs/>
          <w:sz w:val="22"/>
          <w:szCs w:val="22"/>
        </w:rPr>
        <w:t>alespoň jedním klíčovým aplikačním odvětvím/tématem.</w:t>
      </w:r>
      <w:r w:rsidRPr="00756F21">
        <w:rPr>
          <w:b/>
          <w:bCs/>
          <w:sz w:val="22"/>
          <w:szCs w:val="22"/>
        </w:rPr>
        <w:t xml:space="preserve"> </w:t>
      </w:r>
      <w:r w:rsidRPr="00756F21" w:rsidDel="00031640">
        <w:rPr>
          <w:bCs/>
          <w:sz w:val="22"/>
          <w:szCs w:val="22"/>
        </w:rPr>
        <w:t xml:space="preserve">Tato aplikační odvětví/témata jsou blíže popsána v jednotlivých kapitolách 2.1.1 - 2.8.5 </w:t>
      </w:r>
      <w:r w:rsidR="00122383">
        <w:rPr>
          <w:bCs/>
          <w:sz w:val="22"/>
          <w:szCs w:val="22"/>
        </w:rPr>
        <w:t>Podkladového</w:t>
      </w:r>
      <w:r w:rsidRPr="00756F21" w:rsidDel="00031640">
        <w:rPr>
          <w:bCs/>
          <w:sz w:val="22"/>
          <w:szCs w:val="22"/>
        </w:rPr>
        <w:t xml:space="preserve"> materiálu - v tabulkové kartě v pasáži „Popis potřeb a jejich řešení“, popř. v podkladové příloze (subkapitole) těchto jednotlivých kapitol, kde jsou některá témata popsána více dopodrobna</w:t>
      </w:r>
      <w:r w:rsidRPr="00756F21" w:rsidDel="00031640">
        <w:rPr>
          <w:bCs/>
          <w:i/>
          <w:sz w:val="22"/>
          <w:szCs w:val="22"/>
          <w:vertAlign w:val="superscript"/>
        </w:rPr>
        <w:footnoteReference w:id="1"/>
      </w:r>
      <w:r w:rsidRPr="00756F21" w:rsidDel="00031640">
        <w:rPr>
          <w:bCs/>
          <w:sz w:val="22"/>
          <w:szCs w:val="22"/>
        </w:rPr>
        <w:t xml:space="preserve">. Schematicky jsou klíčová aplikační odvětví/témata zpřehledněna ve </w:t>
      </w:r>
      <w:proofErr w:type="spellStart"/>
      <w:r w:rsidRPr="00756F21" w:rsidDel="00031640">
        <w:rPr>
          <w:bCs/>
          <w:sz w:val="22"/>
          <w:szCs w:val="22"/>
        </w:rPr>
        <w:t>Vertikalizační</w:t>
      </w:r>
      <w:proofErr w:type="spellEnd"/>
      <w:r w:rsidRPr="00756F21" w:rsidDel="00031640">
        <w:rPr>
          <w:bCs/>
          <w:sz w:val="22"/>
          <w:szCs w:val="22"/>
        </w:rPr>
        <w:t xml:space="preserve"> matici (viz kap. 1.2.2</w:t>
      </w:r>
      <w:r w:rsidR="00122383">
        <w:rPr>
          <w:bCs/>
          <w:sz w:val="22"/>
          <w:szCs w:val="22"/>
        </w:rPr>
        <w:t xml:space="preserve"> Podkladového</w:t>
      </w:r>
      <w:r w:rsidRPr="00756F21">
        <w:rPr>
          <w:bCs/>
          <w:sz w:val="22"/>
          <w:szCs w:val="22"/>
        </w:rPr>
        <w:t xml:space="preserve"> materiálu</w:t>
      </w:r>
      <w:r w:rsidRPr="00756F21" w:rsidDel="00031640">
        <w:rPr>
          <w:bCs/>
          <w:sz w:val="22"/>
          <w:szCs w:val="22"/>
        </w:rPr>
        <w:t xml:space="preserve">) jako </w:t>
      </w:r>
      <w:r w:rsidRPr="00122383" w:rsidDel="00031640">
        <w:rPr>
          <w:b/>
          <w:bCs/>
          <w:sz w:val="22"/>
          <w:szCs w:val="22"/>
        </w:rPr>
        <w:t xml:space="preserve">sloupce </w:t>
      </w:r>
      <w:r w:rsidRPr="00756F21" w:rsidDel="00031640">
        <w:rPr>
          <w:bCs/>
          <w:sz w:val="22"/>
          <w:szCs w:val="22"/>
        </w:rPr>
        <w:t xml:space="preserve">této matice. </w:t>
      </w:r>
    </w:p>
    <w:p w14:paraId="2B07DD35" w14:textId="585A920F" w:rsidR="00756F21" w:rsidRPr="00756F21" w:rsidRDefault="00756F21" w:rsidP="007D2D36">
      <w:pPr>
        <w:spacing w:before="360"/>
        <w:jc w:val="both"/>
        <w:rPr>
          <w:bCs/>
          <w:sz w:val="22"/>
          <w:szCs w:val="22"/>
        </w:rPr>
      </w:pPr>
      <w:r w:rsidRPr="007D2D36">
        <w:rPr>
          <w:bCs/>
          <w:sz w:val="22"/>
          <w:szCs w:val="22"/>
        </w:rPr>
        <w:t>Pro potřeby hodnocení</w:t>
      </w:r>
      <w:r w:rsidRPr="00756F21">
        <w:rPr>
          <w:bCs/>
          <w:sz w:val="22"/>
          <w:szCs w:val="22"/>
        </w:rPr>
        <w:t xml:space="preserve"> Žadatel v</w:t>
      </w:r>
      <w:r w:rsidR="00122383">
        <w:rPr>
          <w:bCs/>
          <w:sz w:val="22"/>
          <w:szCs w:val="22"/>
        </w:rPr>
        <w:t xml:space="preserve"> níže </w:t>
      </w:r>
      <w:r w:rsidRPr="00756F21">
        <w:rPr>
          <w:bCs/>
          <w:sz w:val="22"/>
          <w:szCs w:val="22"/>
        </w:rPr>
        <w:t xml:space="preserve">uvedené </w:t>
      </w:r>
      <w:proofErr w:type="spellStart"/>
      <w:r w:rsidRPr="007D2D36">
        <w:rPr>
          <w:b/>
          <w:bCs/>
          <w:sz w:val="22"/>
          <w:szCs w:val="22"/>
        </w:rPr>
        <w:t>Vertikalizační</w:t>
      </w:r>
      <w:proofErr w:type="spellEnd"/>
      <w:r w:rsidRPr="007D2D36">
        <w:rPr>
          <w:b/>
          <w:bCs/>
          <w:sz w:val="22"/>
          <w:szCs w:val="22"/>
        </w:rPr>
        <w:t xml:space="preserve"> matici</w:t>
      </w:r>
      <w:r w:rsidRPr="00756F21">
        <w:rPr>
          <w:bCs/>
          <w:sz w:val="22"/>
          <w:szCs w:val="22"/>
        </w:rPr>
        <w:t xml:space="preserve"> vyznačí křížkem všechny </w:t>
      </w:r>
      <w:proofErr w:type="spellStart"/>
      <w:r w:rsidRPr="00756F21">
        <w:rPr>
          <w:bCs/>
          <w:sz w:val="22"/>
          <w:szCs w:val="22"/>
        </w:rPr>
        <w:t>VaVaI</w:t>
      </w:r>
      <w:proofErr w:type="spellEnd"/>
      <w:r w:rsidRPr="00756F21">
        <w:rPr>
          <w:bCs/>
          <w:sz w:val="22"/>
          <w:szCs w:val="22"/>
        </w:rPr>
        <w:t xml:space="preserve"> oblasti, v rámci nichž se pohybuje </w:t>
      </w:r>
      <w:r w:rsidR="0019443D">
        <w:rPr>
          <w:bCs/>
          <w:sz w:val="22"/>
          <w:szCs w:val="22"/>
        </w:rPr>
        <w:t>oblast působnosti výzkumné infrastruktury</w:t>
      </w:r>
      <w:r w:rsidRPr="00756F21">
        <w:rPr>
          <w:bCs/>
          <w:sz w:val="22"/>
          <w:szCs w:val="22"/>
        </w:rPr>
        <w:t xml:space="preserve">. </w:t>
      </w:r>
      <w:r w:rsidR="0019443D">
        <w:rPr>
          <w:bCs/>
          <w:sz w:val="22"/>
          <w:szCs w:val="22"/>
        </w:rPr>
        <w:t>Oblast působnosti</w:t>
      </w:r>
      <w:r w:rsidRPr="00756F21">
        <w:rPr>
          <w:bCs/>
          <w:sz w:val="22"/>
          <w:szCs w:val="22"/>
        </w:rPr>
        <w:t xml:space="preserve"> se tedy v rámci tabulky může pohybovat:</w:t>
      </w:r>
    </w:p>
    <w:p w14:paraId="2B07DD36" w14:textId="77777777" w:rsidR="00756F21" w:rsidRPr="00756F21" w:rsidRDefault="00756F21" w:rsidP="00756F21">
      <w:pPr>
        <w:jc w:val="both"/>
        <w:rPr>
          <w:bCs/>
          <w:sz w:val="22"/>
          <w:szCs w:val="22"/>
        </w:rPr>
      </w:pPr>
      <w:r w:rsidRPr="00756F21">
        <w:rPr>
          <w:bCs/>
          <w:sz w:val="22"/>
          <w:szCs w:val="22"/>
        </w:rPr>
        <w:t>a) v průnicích Generických znalostních domén (řádků matice) a Klíčových aplikačních odvětví/témat (sloupců matice), nebo</w:t>
      </w:r>
      <w:r w:rsidRPr="00756F21" w:rsidDel="00D909D9">
        <w:rPr>
          <w:bCs/>
          <w:sz w:val="22"/>
          <w:szCs w:val="22"/>
        </w:rPr>
        <w:t xml:space="preserve"> </w:t>
      </w:r>
    </w:p>
    <w:p w14:paraId="2B07DD37" w14:textId="4D312149" w:rsidR="00756F21" w:rsidRPr="00756F21" w:rsidRDefault="00756F21" w:rsidP="00756F21">
      <w:pPr>
        <w:jc w:val="both"/>
        <w:rPr>
          <w:bCs/>
          <w:sz w:val="22"/>
          <w:szCs w:val="22"/>
        </w:rPr>
      </w:pPr>
      <w:r w:rsidRPr="00756F21">
        <w:rPr>
          <w:bCs/>
          <w:sz w:val="22"/>
          <w:szCs w:val="22"/>
        </w:rPr>
        <w:lastRenderedPageBreak/>
        <w:t xml:space="preserve">b) mimo tyto průniky s tím, že </w:t>
      </w:r>
      <w:r w:rsidR="0019443D">
        <w:rPr>
          <w:bCs/>
          <w:sz w:val="22"/>
          <w:szCs w:val="22"/>
        </w:rPr>
        <w:t>oblast působnosti</w:t>
      </w:r>
      <w:r w:rsidRPr="00756F21">
        <w:rPr>
          <w:bCs/>
          <w:sz w:val="22"/>
          <w:szCs w:val="22"/>
        </w:rPr>
        <w:t xml:space="preserve"> má prokazatelnou spojitost s minimálně jednou z Generických znalostních domén (tj. řádků matice), přičemž ve sloupci Ž</w:t>
      </w:r>
      <w:r w:rsidR="00F31603">
        <w:rPr>
          <w:bCs/>
          <w:sz w:val="22"/>
          <w:szCs w:val="22"/>
        </w:rPr>
        <w:t>adatel zaškrtne „jiné</w:t>
      </w:r>
      <w:r w:rsidRPr="00756F21">
        <w:rPr>
          <w:bCs/>
          <w:sz w:val="22"/>
          <w:szCs w:val="22"/>
        </w:rPr>
        <w:t xml:space="preserve"> aplikační oblast</w:t>
      </w:r>
      <w:r w:rsidR="00F31603">
        <w:rPr>
          <w:bCs/>
          <w:sz w:val="22"/>
          <w:szCs w:val="22"/>
        </w:rPr>
        <w:t>i</w:t>
      </w:r>
      <w:r w:rsidR="00E44FE8">
        <w:rPr>
          <w:bCs/>
          <w:sz w:val="22"/>
          <w:szCs w:val="22"/>
        </w:rPr>
        <w:t>/témata</w:t>
      </w:r>
      <w:r w:rsidRPr="00756F21">
        <w:rPr>
          <w:bCs/>
          <w:sz w:val="22"/>
          <w:szCs w:val="22"/>
        </w:rPr>
        <w:t>“ a uvede, o kterou</w:t>
      </w:r>
      <w:r w:rsidR="00E44FE8">
        <w:rPr>
          <w:bCs/>
          <w:sz w:val="22"/>
          <w:szCs w:val="22"/>
        </w:rPr>
        <w:t>/které</w:t>
      </w:r>
      <w:r w:rsidRPr="00756F21">
        <w:rPr>
          <w:bCs/>
          <w:sz w:val="22"/>
          <w:szCs w:val="22"/>
        </w:rPr>
        <w:t xml:space="preserve"> se jedná; nebo má prokazatelnou spojitost s minimálně jedním aplikačním odvětvím/tématem (tj. sloupcem matice), přičem</w:t>
      </w:r>
      <w:r w:rsidR="00F31603">
        <w:rPr>
          <w:bCs/>
          <w:sz w:val="22"/>
          <w:szCs w:val="22"/>
        </w:rPr>
        <w:t>ž v řádku Žadatel zaškrtne „jiné generické znalostní domény</w:t>
      </w:r>
      <w:r w:rsidRPr="00756F21">
        <w:rPr>
          <w:bCs/>
          <w:sz w:val="22"/>
          <w:szCs w:val="22"/>
        </w:rPr>
        <w:t>“ a uvede, o kterou</w:t>
      </w:r>
      <w:r w:rsidR="00E44FE8">
        <w:rPr>
          <w:bCs/>
          <w:sz w:val="22"/>
          <w:szCs w:val="22"/>
        </w:rPr>
        <w:t>/které</w:t>
      </w:r>
      <w:r w:rsidRPr="00756F21">
        <w:rPr>
          <w:bCs/>
          <w:sz w:val="22"/>
          <w:szCs w:val="22"/>
        </w:rPr>
        <w:t xml:space="preserve"> se jedná.</w:t>
      </w:r>
    </w:p>
    <w:p w14:paraId="2B07DD38" w14:textId="77777777" w:rsidR="00756F21" w:rsidRPr="00756F21" w:rsidRDefault="00756F21" w:rsidP="00756F21">
      <w:pPr>
        <w:jc w:val="both"/>
        <w:rPr>
          <w:b/>
          <w:bCs/>
          <w:sz w:val="22"/>
          <w:szCs w:val="22"/>
        </w:rPr>
      </w:pPr>
      <w:r w:rsidRPr="00756F21">
        <w:rPr>
          <w:bCs/>
          <w:sz w:val="22"/>
          <w:szCs w:val="22"/>
        </w:rPr>
        <w:t>Žadatel se při prokazování souladu své projektové žádosti s Národní RIS3 strategií a/nebo její krajskou přílohou odvolává přímo na Podkladový materiál zpracovaný ze strany Úřadu vlády ve spolupráci s MŠMT a koncipovaný přímo pro potřeby této Výzvy. Není tak již potřeba odvolávat se na samotnou Národní RIS3 strategii či její regionální přílohy.</w:t>
      </w:r>
    </w:p>
    <w:p w14:paraId="2B07DD39" w14:textId="77777777" w:rsidR="003879C6" w:rsidRPr="00B721E8" w:rsidRDefault="003879C6" w:rsidP="008F55D1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B07DD3A" w14:textId="77777777" w:rsidR="003879C6" w:rsidRDefault="003879C6" w:rsidP="008F55D1">
      <w:pPr>
        <w:jc w:val="both"/>
        <w:rPr>
          <w:lang w:eastAsia="cs-CZ" w:bidi="ar-SA"/>
        </w:rPr>
        <w:sectPr w:rsidR="003879C6" w:rsidSect="003F5D09">
          <w:headerReference w:type="default" r:id="rId12"/>
          <w:footerReference w:type="default" r:id="rId13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p w14:paraId="2B07DD3B" w14:textId="77777777" w:rsidR="007F3D3F" w:rsidRDefault="003879C6" w:rsidP="003879C6">
      <w:pPr>
        <w:pStyle w:val="Styl2"/>
        <w:numPr>
          <w:ilvl w:val="0"/>
          <w:numId w:val="3"/>
        </w:numPr>
        <w:spacing w:after="0"/>
        <w:jc w:val="left"/>
      </w:pPr>
      <w:r w:rsidRPr="00B721E8">
        <w:lastRenderedPageBreak/>
        <w:t xml:space="preserve">Zařazení předkládaného projektu do </w:t>
      </w:r>
      <w:proofErr w:type="spellStart"/>
      <w:r w:rsidRPr="00B721E8">
        <w:t>Vertikalizační</w:t>
      </w:r>
      <w:proofErr w:type="spellEnd"/>
      <w:r w:rsidRPr="00B721E8">
        <w:t xml:space="preserve"> matice</w:t>
      </w:r>
      <w:r w:rsidR="007F3D3F">
        <w:t xml:space="preserve"> </w:t>
      </w:r>
    </w:p>
    <w:p w14:paraId="2B07DD3C" w14:textId="367CC00C" w:rsidR="003879C6" w:rsidRPr="007F3D3F" w:rsidRDefault="007F3D3F" w:rsidP="007F3D3F">
      <w:pPr>
        <w:pStyle w:val="Styl2"/>
        <w:numPr>
          <w:ilvl w:val="0"/>
          <w:numId w:val="0"/>
        </w:numPr>
        <w:spacing w:after="0"/>
        <w:ind w:left="360"/>
        <w:jc w:val="left"/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</w:pPr>
      <w:r w:rsidRPr="007F3D3F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Žadatel </w:t>
      </w:r>
      <w:r w:rsidR="00F8182E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 </w:t>
      </w:r>
      <w:r w:rsidR="00747599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označí křížkem (X) </w:t>
      </w:r>
      <w:r w:rsidR="00F8182E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pole</w:t>
      </w:r>
      <w:r w:rsidRPr="007F3D3F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 matice relevantní vzhledem k</w:t>
      </w:r>
      <w:r w:rsidR="004F1750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 oblasti působnosti výzkumné infrastruktury, tj. předkládaného projektu</w:t>
      </w:r>
      <w:r w:rsidR="00747599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. Pokud žádný ze sloupců (tj. aplikačních odvětví/témat) není pro předkládaný projekt relevantní, Žadatel zaškrtne v příslušném </w:t>
      </w:r>
      <w:r w:rsidR="00E44FE8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řádku žlutý sloupec „Jiná</w:t>
      </w:r>
      <w:r w:rsidR="00747599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 aplikační odvětví</w:t>
      </w:r>
      <w:r w:rsidR="00E44FE8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/témata</w:t>
      </w:r>
      <w:r w:rsidR="00747599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“ a v textovém</w:t>
      </w:r>
      <w:r w:rsidR="00E44FE8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 poli v části 3) této přílohy toto aplikační </w:t>
      </w:r>
      <w:r w:rsidR="00747599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odvětví/téma blíže specifikuje.</w:t>
      </w:r>
      <w:r w:rsidR="007D2D36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 Pokud naopak žádný z řádků není pro předkládaný projekt relevantní, Žadatel zaškrtne v příslušném sloupci žlutý řádek „Jin</w:t>
      </w:r>
      <w:r w:rsidR="00E44FE8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é generické znalostní domény</w:t>
      </w:r>
      <w:r w:rsidR="007D2D36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>“ a v textovém poli</w:t>
      </w:r>
      <w:r w:rsidR="00E44FE8">
        <w:rPr>
          <w:rFonts w:ascii="Calibri" w:eastAsia="Calibri" w:hAnsi="Calibri" w:cs="Calibri"/>
          <w:b w:val="0"/>
          <w:i/>
          <w:color w:val="000000"/>
          <w:kern w:val="1"/>
          <w:sz w:val="22"/>
          <w:szCs w:val="22"/>
          <w:lang w:eastAsia="hi-IN" w:bidi="hi-IN"/>
        </w:rPr>
        <w:t xml:space="preserve"> v části 3) této přílohy tuto generickou znalostní doménu blíže specifikuje.</w:t>
      </w:r>
    </w:p>
    <w:p w14:paraId="2B07DD3D" w14:textId="77777777" w:rsidR="00317766" w:rsidRPr="00B721E8" w:rsidRDefault="00317766" w:rsidP="00317766">
      <w:pPr>
        <w:pStyle w:val="Styl2"/>
        <w:numPr>
          <w:ilvl w:val="0"/>
          <w:numId w:val="0"/>
        </w:numPr>
        <w:spacing w:after="0"/>
        <w:ind w:left="720"/>
        <w:jc w:val="left"/>
      </w:pPr>
    </w:p>
    <w:tbl>
      <w:tblPr>
        <w:tblW w:w="5590" w:type="pct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570"/>
        <w:gridCol w:w="1613"/>
        <w:gridCol w:w="1209"/>
        <w:gridCol w:w="846"/>
        <w:gridCol w:w="993"/>
        <w:gridCol w:w="997"/>
        <w:gridCol w:w="988"/>
        <w:gridCol w:w="988"/>
        <w:gridCol w:w="988"/>
        <w:gridCol w:w="859"/>
        <w:gridCol w:w="1360"/>
        <w:gridCol w:w="841"/>
        <w:gridCol w:w="1048"/>
        <w:gridCol w:w="561"/>
        <w:gridCol w:w="556"/>
        <w:gridCol w:w="510"/>
        <w:gridCol w:w="901"/>
        <w:gridCol w:w="1130"/>
        <w:gridCol w:w="1227"/>
        <w:gridCol w:w="827"/>
        <w:gridCol w:w="1006"/>
        <w:gridCol w:w="827"/>
        <w:gridCol w:w="689"/>
        <w:gridCol w:w="901"/>
      </w:tblGrid>
      <w:tr w:rsidR="0062159B" w:rsidRPr="00A705B6" w14:paraId="2B07DD42" w14:textId="77777777" w:rsidTr="00F8182E">
        <w:trPr>
          <w:trHeight w:val="450"/>
        </w:trPr>
        <w:tc>
          <w:tcPr>
            <w:tcW w:w="593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2B07DD3E" w14:textId="77777777" w:rsidR="0062159B" w:rsidRPr="00942414" w:rsidDel="00441809" w:rsidRDefault="0062159B" w:rsidP="008F55D1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2" w:name="OLE_LINK1"/>
            <w:bookmarkEnd w:id="0"/>
          </w:p>
        </w:tc>
        <w:tc>
          <w:tcPr>
            <w:tcW w:w="3215" w:type="pct"/>
            <w:gridSpan w:val="16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2B07DD3F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KLÍČOVÁ 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APLIKAČNÍ ODVĚTVÍ/TÉMATA</w:t>
            </w:r>
            <w:r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lang w:eastAsia="cs-CZ"/>
              </w:rPr>
              <w:footnoteReference w:id="2"/>
            </w:r>
            <w:r w:rsidRPr="00E55A8B">
              <w:rPr>
                <w:rFonts w:ascii="Arial" w:eastAsia="Arial,Times New Roman" w:hAnsi="Arial" w:cs="Arial"/>
                <w:b/>
                <w:bCs/>
                <w:color w:val="FFFFFF"/>
                <w:sz w:val="22"/>
                <w:lang w:eastAsia="cs-CZ"/>
              </w:rPr>
              <w:t xml:space="preserve"> 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(zaostřená na základě pokročil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é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fáze EDP v aktualizované Národní RIS3 strategii)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– národní úroveň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2B07DD40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Krajsky specifick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á aplikační odvětví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/témata</w:t>
            </w:r>
            <w:r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szCs w:val="18"/>
                <w:lang w:eastAsia="cs-CZ"/>
              </w:rPr>
              <w:footnoteReference w:id="3"/>
            </w:r>
          </w:p>
        </w:tc>
        <w:tc>
          <w:tcPr>
            <w:tcW w:w="196" w:type="pct"/>
            <w:vMerge w:val="restart"/>
            <w:tcBorders>
              <w:top w:val="single" w:sz="12" w:space="0" w:color="80A1B6"/>
              <w:left w:val="single" w:sz="12" w:space="0" w:color="76979C"/>
              <w:right w:val="single" w:sz="12" w:space="0" w:color="80A1B6"/>
            </w:tcBorders>
            <w:shd w:val="clear" w:color="auto" w:fill="FFFFCC"/>
            <w:textDirection w:val="btLr"/>
            <w:vAlign w:val="center"/>
          </w:tcPr>
          <w:p w14:paraId="2B07DD41" w14:textId="77777777" w:rsidR="0062159B" w:rsidRPr="0062159B" w:rsidRDefault="0062159B" w:rsidP="0062159B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2159B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Jiné</w:t>
            </w:r>
            <w:r w:rsidR="00AA0A9F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(vlevo neuvedené)</w:t>
            </w:r>
            <w:r w:rsidRPr="0062159B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aplikační oblasti</w:t>
            </w:r>
            <w:r w:rsidR="00BA3403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/témata</w:t>
            </w:r>
          </w:p>
        </w:tc>
      </w:tr>
      <w:tr w:rsidR="0062159B" w:rsidRPr="00A705B6" w14:paraId="2B07DD5C" w14:textId="77777777" w:rsidTr="00F8182E">
        <w:trPr>
          <w:trHeight w:val="1478"/>
        </w:trPr>
        <w:tc>
          <w:tcPr>
            <w:tcW w:w="593" w:type="pct"/>
            <w:gridSpan w:val="3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2B07DD43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44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63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4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Pokročilé stroje/technologie pro silný a globálně konkurenceschopný průmysl </w:t>
            </w:r>
          </w:p>
          <w:p w14:paraId="2B07DD46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47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I. - Strojírenství, energetika a hutnictví)</w:t>
            </w:r>
          </w:p>
        </w:tc>
        <w:tc>
          <w:tcPr>
            <w:tcW w:w="432" w:type="pct"/>
            <w:gridSpan w:val="2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48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Digital market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technologies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a elektrotechnika </w:t>
            </w:r>
          </w:p>
          <w:p w14:paraId="2B07DD49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4A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II. - Elektronika, elektrotechnika a ICT)</w:t>
            </w:r>
          </w:p>
        </w:tc>
        <w:tc>
          <w:tcPr>
            <w:tcW w:w="617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4B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Dopravní prostředky pro 21. století </w:t>
            </w:r>
          </w:p>
          <w:p w14:paraId="2B07DD4C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4D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III. – Výroba dopravních prostředků)</w:t>
            </w:r>
          </w:p>
        </w:tc>
        <w:tc>
          <w:tcPr>
            <w:tcW w:w="2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4E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Péče o zdraví, pokročilá medicína </w:t>
            </w:r>
          </w:p>
          <w:p w14:paraId="2B07DD4F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(NIP IV. - Léčiva, biotechnologie, prostředky zdrav. </w:t>
            </w:r>
            <w:proofErr w:type="gramStart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techniky</w:t>
            </w:r>
            <w:proofErr w:type="gramEnd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Life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Sciences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1" w:type="pct"/>
            <w:gridSpan w:val="2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50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Kulturní a kreativní odvětví </w:t>
            </w:r>
          </w:p>
          <w:p w14:paraId="2B07DD51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52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V. - Kulturní a kreativní průmysly)</w:t>
            </w:r>
          </w:p>
          <w:p w14:paraId="2B07DD53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550" w:type="pct"/>
            <w:gridSpan w:val="4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2B07DD54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Zemědělství a životní prostředí </w:t>
            </w:r>
          </w:p>
          <w:p w14:paraId="2B07DD55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56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VI.)</w:t>
            </w: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2B07DD57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Společenské výzvy</w:t>
            </w:r>
          </w:p>
          <w:p w14:paraId="2B07DD58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B07DD59" w14:textId="77777777" w:rsidR="0062159B" w:rsidRPr="00942414" w:rsidRDefault="0062159B" w:rsidP="007F3D3F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(NIP VII.)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2B07DD5A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96" w:type="pct"/>
            <w:vMerge/>
            <w:tcBorders>
              <w:left w:val="single" w:sz="12" w:space="0" w:color="76979C"/>
              <w:right w:val="single" w:sz="12" w:space="0" w:color="80A1B6"/>
            </w:tcBorders>
            <w:shd w:val="clear" w:color="auto" w:fill="FFFFCC"/>
          </w:tcPr>
          <w:p w14:paraId="2B07DD5B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</w:tr>
      <w:tr w:rsidR="0062159B" w:rsidRPr="00A705B6" w14:paraId="2B07DD77" w14:textId="77777777" w:rsidTr="00F8182E">
        <w:trPr>
          <w:cantSplit/>
          <w:trHeight w:val="1692"/>
        </w:trPr>
        <w:tc>
          <w:tcPr>
            <w:tcW w:w="593" w:type="pct"/>
            <w:gridSpan w:val="3"/>
            <w:vMerge/>
            <w:tcBorders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4F81BD"/>
            <w:vAlign w:val="center"/>
          </w:tcPr>
          <w:p w14:paraId="2B07DD5D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63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5E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Strojírenství </w:t>
            </w: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mechatronika</w:t>
            </w:r>
            <w:proofErr w:type="spellEnd"/>
          </w:p>
        </w:tc>
        <w:tc>
          <w:tcPr>
            <w:tcW w:w="184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5F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Hutnictví</w:t>
            </w:r>
          </w:p>
        </w:tc>
        <w:tc>
          <w:tcPr>
            <w:tcW w:w="216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0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Energetika</w:t>
            </w:r>
          </w:p>
        </w:tc>
        <w:tc>
          <w:tcPr>
            <w:tcW w:w="217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61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Elektronika a elektrotechnika v digitálním věku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2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Digitální ekonomika a digitální obsah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63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Automotive</w:t>
            </w:r>
            <w:proofErr w:type="spellEnd"/>
          </w:p>
        </w:tc>
        <w:tc>
          <w:tcPr>
            <w:tcW w:w="21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64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Železniční a kolejová vozidla</w:t>
            </w:r>
          </w:p>
        </w:tc>
        <w:tc>
          <w:tcPr>
            <w:tcW w:w="187" w:type="pct"/>
            <w:tcBorders>
              <w:top w:val="single" w:sz="4" w:space="0" w:color="80A1B6"/>
              <w:left w:val="single" w:sz="8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Letecký a kosmický průmysl</w:t>
            </w:r>
          </w:p>
        </w:tc>
        <w:tc>
          <w:tcPr>
            <w:tcW w:w="29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6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Léčiva, biotechnologie, prostředky zdravotnické techniky a </w:t>
            </w: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Life</w:t>
            </w:r>
            <w:proofErr w:type="spellEnd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Sciences</w:t>
            </w:r>
            <w:proofErr w:type="spellEnd"/>
          </w:p>
        </w:tc>
        <w:tc>
          <w:tcPr>
            <w:tcW w:w="183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2B07DD67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Tradiční kulturní a kreativní průmysly</w:t>
            </w:r>
          </w:p>
        </w:tc>
        <w:tc>
          <w:tcPr>
            <w:tcW w:w="228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8" w14:textId="77777777" w:rsidR="0062159B" w:rsidRPr="00942414" w:rsidRDefault="0062159B" w:rsidP="001B6578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Nové kulturní a kreativní průmysly</w:t>
            </w:r>
          </w:p>
        </w:tc>
        <w:tc>
          <w:tcPr>
            <w:tcW w:w="122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2B07DD69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Udržitelné hospodaření s přírodními zdroji; </w:t>
            </w:r>
          </w:p>
        </w:tc>
        <w:tc>
          <w:tcPr>
            <w:tcW w:w="121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2B07DD6A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Udržitelné zemědělství a lesnictví; </w:t>
            </w:r>
          </w:p>
        </w:tc>
        <w:tc>
          <w:tcPr>
            <w:tcW w:w="111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2B07DD6B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Udržitelná produkce potravin; </w:t>
            </w: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2B07DD6C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Zajištění zdravého a kvalitního životního prostředí a efektivní využívání </w:t>
            </w: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přír</w:t>
            </w:r>
            <w:proofErr w:type="spellEnd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zdrojů</w:t>
            </w:r>
            <w:proofErr w:type="gramEnd"/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2B07DD6D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Bezpečnostní výzkum; Výzkum ve zdravotnictví; Práce, soc. služby a důchodový systém</w:t>
            </w: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B07DD6E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Chemie a chemický </w:t>
            </w:r>
            <w:proofErr w:type="gram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průmysl –  kraje</w:t>
            </w:r>
            <w:proofErr w:type="gramEnd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: Karlovarský, Olomoucký, </w:t>
            </w:r>
            <w:proofErr w:type="gram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Středočeský  Ústecký</w:t>
            </w:r>
            <w:proofErr w:type="gramEnd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, Pardubický </w:t>
            </w: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B07DD6F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Sklářství a keramika – kraje: Ústecký, Karlovarský, Liberecký</w:t>
            </w: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B07DD70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Gumárenství a </w:t>
            </w:r>
            <w:proofErr w:type="spell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plastikářství</w:t>
            </w:r>
            <w:proofErr w:type="spellEnd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 – kraje: Karlovarský, Královéhradecký, Zlínský  </w:t>
            </w:r>
          </w:p>
          <w:p w14:paraId="2B07DD71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  <w:p w14:paraId="2B07DD72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B07DD73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Textil – kraje: Pardubický, </w:t>
            </w:r>
            <w:proofErr w:type="gramStart"/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Liberecký,  Královéhradecký</w:t>
            </w:r>
            <w:proofErr w:type="gramEnd"/>
          </w:p>
          <w:p w14:paraId="2B07DD74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auto" w:fill="CCC0D9"/>
            <w:textDirection w:val="btLr"/>
          </w:tcPr>
          <w:p w14:paraId="2B07DD75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Balneologie a lázeňství – kraj: Karlovarský</w:t>
            </w:r>
          </w:p>
        </w:tc>
        <w:tc>
          <w:tcPr>
            <w:tcW w:w="196" w:type="pct"/>
            <w:vMerge/>
            <w:tcBorders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shd w:val="clear" w:color="auto" w:fill="FFFFCC"/>
            <w:textDirection w:val="btLr"/>
          </w:tcPr>
          <w:p w14:paraId="2B07DD76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</w:tr>
      <w:tr w:rsidR="001672DF" w:rsidRPr="00A705B6" w14:paraId="2B07DD91" w14:textId="77777777" w:rsidTr="005A1FFB">
        <w:trPr>
          <w:trHeight w:val="567"/>
        </w:trPr>
        <w:tc>
          <w:tcPr>
            <w:tcW w:w="118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76923C"/>
            <w:textDirection w:val="btLr"/>
            <w:vAlign w:val="center"/>
          </w:tcPr>
          <w:p w14:paraId="2B07DD78" w14:textId="77777777" w:rsidR="006B3870" w:rsidRPr="00942414" w:rsidRDefault="006B3870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GENERICKÉ ZNALOSTNÍ DOMÉNY</w:t>
            </w:r>
            <w:r w:rsidRPr="00E55A8B">
              <w:rPr>
                <w:rStyle w:val="Znakapoznpodarou"/>
                <w:rFonts w:ascii="Arial" w:eastAsia="Arial,Times New Roman" w:hAnsi="Arial" w:cs="Arial"/>
                <w:bCs/>
                <w:color w:val="FFFFFF"/>
                <w:lang w:eastAsia="cs-CZ"/>
              </w:rPr>
              <w:footnoteReference w:id="4"/>
            </w:r>
          </w:p>
        </w:tc>
        <w:tc>
          <w:tcPr>
            <w:tcW w:w="124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textDirection w:val="btLr"/>
            <w:vAlign w:val="center"/>
          </w:tcPr>
          <w:p w14:paraId="2B07DD79" w14:textId="77777777" w:rsidR="006B3870" w:rsidRPr="00942414" w:rsidRDefault="006B3870" w:rsidP="008F55D1">
            <w:pPr>
              <w:spacing w:after="0" w:line="240" w:lineRule="auto"/>
              <w:ind w:left="113" w:right="113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Key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enabling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technologies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KETs</w:t>
            </w:r>
            <w:proofErr w:type="spellEnd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5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2B07DD7A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Pokročilé materiály</w:t>
            </w:r>
          </w:p>
        </w:tc>
        <w:tc>
          <w:tcPr>
            <w:tcW w:w="263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7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7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7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7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7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8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8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8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8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8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8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8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8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D8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single" w:sz="12" w:space="0" w:color="80A1B6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D90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DAB" w14:textId="77777777" w:rsidTr="005A1FFB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D92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B07DD93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2B07DD94" w14:textId="77777777" w:rsidR="006B3870" w:rsidRPr="00942414" w:rsidRDefault="00591C3A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hyperlink w:anchor="RANGE!#ODKAZ!" w:history="1">
              <w:r w:rsidR="006B3870" w:rsidRPr="00942414">
                <w:rPr>
                  <w:rFonts w:ascii="Arial" w:eastAsia="Arial,Times New Roman" w:hAnsi="Arial" w:cs="Arial"/>
                  <w:b/>
                  <w:bCs/>
                  <w:color w:val="365F91"/>
                  <w:sz w:val="16"/>
                  <w:szCs w:val="16"/>
                  <w:lang w:eastAsia="cs-CZ"/>
                </w:rPr>
                <w:t>Nanotechnologie</w:t>
              </w:r>
            </w:hyperlink>
            <w:r w:rsidR="006B3870" w:rsidRPr="00E55A8B">
              <w:rPr>
                <w:rFonts w:ascii="Arial" w:eastAsia="Arial,Times New Roman" w:hAnsi="Arial" w:cs="Arial"/>
                <w:b/>
                <w:bCs/>
                <w:color w:val="365F91"/>
                <w:szCs w:val="18"/>
                <w:vertAlign w:val="superscript"/>
                <w:lang w:eastAsia="cs-CZ"/>
              </w:rPr>
              <w:footnoteReference w:id="5"/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9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9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9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9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9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9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A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A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A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A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A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A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A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A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A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DA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DAA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DC5" w14:textId="77777777" w:rsidTr="005A1FFB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DAC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B07DDAD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2B07DDAE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Mikro a </w:t>
            </w: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A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B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B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B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B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B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B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B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B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B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B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C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C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C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DC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DC4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DDF" w14:textId="77777777" w:rsidTr="005A1FFB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DC6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B07DDC7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2B07DDC8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C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C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C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C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C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C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C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D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D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D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D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D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D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DD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DDE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DF9" w14:textId="77777777" w:rsidTr="005A1FFB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DE0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B07DDE1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2B07DDE2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proofErr w:type="spellStart"/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Fotonika</w:t>
            </w:r>
            <w:proofErr w:type="spellEnd"/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E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E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E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E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EC" w14:textId="77777777" w:rsidR="006B3870" w:rsidRPr="00E55A8B" w:rsidRDefault="006B3870" w:rsidP="003879C6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E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E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E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F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DF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DF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DF8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E13" w14:textId="77777777" w:rsidTr="005A1FFB">
        <w:trPr>
          <w:trHeight w:val="395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DFA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B07DDFB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/>
            <w:vAlign w:val="center"/>
          </w:tcPr>
          <w:p w14:paraId="2B07DDFC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Průmyslové biotechnologie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F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DF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DF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0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0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0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0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0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0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0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0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0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1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E1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E12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E2D" w14:textId="77777777" w:rsidTr="005A1FFB">
        <w:trPr>
          <w:trHeight w:val="751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B07DE14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 w:val="restar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B07DE15" w14:textId="77777777" w:rsidR="006B3870" w:rsidRPr="00942414" w:rsidRDefault="006B3870" w:rsidP="008F55D1">
            <w:pPr>
              <w:spacing w:after="0" w:line="240" w:lineRule="auto"/>
              <w:ind w:left="113" w:right="113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Netechnologické znalostní domény</w:t>
            </w:r>
          </w:p>
        </w:tc>
        <w:tc>
          <w:tcPr>
            <w:tcW w:w="351" w:type="pc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2B07DE16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Znalosti pro digitální ekonomiku kulturní a kreativní průmysl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1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1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1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1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1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1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1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1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1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2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</w:tcPr>
          <w:p w14:paraId="2B07DE2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highlight w:val="green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2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2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2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2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E2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E2C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B07DE47" w14:textId="77777777" w:rsidTr="0083380C">
        <w:trPr>
          <w:trHeight w:val="766"/>
        </w:trPr>
        <w:tc>
          <w:tcPr>
            <w:tcW w:w="118" w:type="pct"/>
            <w:vMerge/>
            <w:tcBorders>
              <w:left w:val="single" w:sz="12" w:space="0" w:color="80A1B6"/>
              <w:bottom w:val="single" w:sz="12" w:space="0" w:color="7CA3BE"/>
              <w:right w:val="single" w:sz="12" w:space="0" w:color="80A1B6"/>
            </w:tcBorders>
            <w:shd w:val="clear" w:color="auto" w:fill="76923C"/>
          </w:tcPr>
          <w:p w14:paraId="2B07DE2E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bottom w:val="single" w:sz="12" w:space="0" w:color="7CA3BE"/>
              <w:right w:val="single" w:sz="12" w:space="0" w:color="80A1B6"/>
            </w:tcBorders>
            <w:shd w:val="clear" w:color="auto" w:fill="EAF1DD" w:themeFill="accent3" w:themeFillTint="33"/>
            <w:vAlign w:val="center"/>
            <w:hideMark/>
          </w:tcPr>
          <w:p w14:paraId="2B07DE2F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80A1B6"/>
              <w:left w:val="single" w:sz="12" w:space="0" w:color="80A1B6"/>
              <w:bottom w:val="single" w:sz="12" w:space="0" w:color="7CA3BE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2B07DE30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Společenskovědní znalosti pro netechnické inovace</w:t>
            </w:r>
          </w:p>
        </w:tc>
        <w:tc>
          <w:tcPr>
            <w:tcW w:w="263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single" w:sz="4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3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3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4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3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3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B07DE3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4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3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3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3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3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B07DE3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4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4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4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4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07DE4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2B07DE45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B07DE46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F94DEE" w:rsidRPr="00A705B6" w14:paraId="2B07DE5F" w14:textId="77777777" w:rsidTr="00256A24">
        <w:trPr>
          <w:trHeight w:val="501"/>
        </w:trPr>
        <w:tc>
          <w:tcPr>
            <w:tcW w:w="593" w:type="pct"/>
            <w:gridSpan w:val="3"/>
            <w:tcBorders>
              <w:top w:val="single" w:sz="12" w:space="0" w:color="7CA3BE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</w:tcPr>
          <w:p w14:paraId="2B07DE48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F94DEE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Jin</w:t>
            </w:r>
            <w:r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é</w:t>
            </w:r>
            <w:r w:rsidR="00F31603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(výše neuvedené) </w:t>
            </w:r>
            <w:r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generické znalostní domény</w:t>
            </w:r>
          </w:p>
        </w:tc>
        <w:tc>
          <w:tcPr>
            <w:tcW w:w="263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49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4A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4B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4C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4D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4E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4F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0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1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FDFCCC"/>
            <w:vAlign w:val="center"/>
          </w:tcPr>
          <w:p w14:paraId="2B07DE52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3" w14:textId="77777777" w:rsidR="00F94DEE" w:rsidRPr="00F94DEE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4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5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6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7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8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9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A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B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FDFCCC"/>
            <w:vAlign w:val="center"/>
          </w:tcPr>
          <w:p w14:paraId="2B07DE5C" w14:textId="77777777" w:rsidR="00F94DEE" w:rsidRPr="00E55A8B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76979C"/>
            </w:tcBorders>
            <w:shd w:val="clear" w:color="auto" w:fill="FDFCCC"/>
            <w:vAlign w:val="center"/>
          </w:tcPr>
          <w:p w14:paraId="2B07DE5D" w14:textId="77777777" w:rsidR="00F94DEE" w:rsidRPr="001B5237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76979C"/>
              <w:bottom w:val="single" w:sz="12" w:space="0" w:color="76979C"/>
              <w:right w:val="single" w:sz="12" w:space="0" w:color="80A1B6"/>
            </w:tcBorders>
            <w:shd w:val="clear" w:color="auto" w:fill="auto"/>
          </w:tcPr>
          <w:p w14:paraId="2B07DE5E" w14:textId="77777777" w:rsidR="00F94DEE" w:rsidRPr="001B5237" w:rsidRDefault="00F94DEE" w:rsidP="00F94DEE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</w:tbl>
    <w:bookmarkEnd w:id="2" w:displacedByCustomXml="next"/>
    <w:sdt>
      <w:sdtPr>
        <w:rPr>
          <w:sz w:val="18"/>
          <w:szCs w:val="18"/>
        </w:rPr>
        <w:id w:val="183413231"/>
        <w:lock w:val="contentLocked"/>
        <w:group/>
      </w:sdtPr>
      <w:sdtEndPr/>
      <w:sdtContent>
        <w:p w14:paraId="2B07DE60" w14:textId="77777777" w:rsidR="003879C6" w:rsidRPr="00DD3926" w:rsidRDefault="003879C6" w:rsidP="008F55D1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14:paraId="2B07DE61" w14:textId="77777777" w:rsidR="003879C6" w:rsidRDefault="003879C6" w:rsidP="008F55D1">
      <w:pPr>
        <w:pStyle w:val="Textpoznpodarou"/>
        <w:rPr>
          <w:sz w:val="18"/>
          <w:szCs w:val="18"/>
        </w:rPr>
        <w:sectPr w:rsidR="003879C6" w:rsidSect="00D35BB6">
          <w:headerReference w:type="default" r:id="rId14"/>
          <w:footerReference w:type="default" r:id="rId15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p w14:paraId="2B07DE62" w14:textId="77777777" w:rsidR="003879C6" w:rsidRPr="008B567A" w:rsidRDefault="003879C6" w:rsidP="003879C6">
      <w:pPr>
        <w:pStyle w:val="Styl2"/>
        <w:numPr>
          <w:ilvl w:val="0"/>
          <w:numId w:val="3"/>
        </w:numPr>
        <w:jc w:val="left"/>
      </w:pPr>
      <w:r w:rsidRPr="008B567A">
        <w:lastRenderedPageBreak/>
        <w:t>Označení kraje relevantního vzhledem k místu realizace</w:t>
      </w:r>
      <w:r w:rsidR="00747599">
        <w:t xml:space="preserve"> a dopadu</w:t>
      </w:r>
      <w:r w:rsidRPr="008B567A">
        <w:t xml:space="preserve"> předkládaného projektu</w:t>
      </w:r>
    </w:p>
    <w:p w14:paraId="2B07DE63" w14:textId="77777777" w:rsidR="003879C6" w:rsidRPr="008B567A" w:rsidRDefault="003879C6" w:rsidP="008F55D1">
      <w:pPr>
        <w:pStyle w:val="Nadpis4"/>
        <w:numPr>
          <w:ilvl w:val="0"/>
          <w:numId w:val="0"/>
        </w:numPr>
        <w:spacing w:before="0" w:after="120"/>
        <w:jc w:val="both"/>
        <w:rPr>
          <w:rFonts w:asciiTheme="minorHAnsi" w:eastAsia="Arial" w:hAnsiTheme="minorHAnsi" w:cs="Arial"/>
          <w:b w:val="0"/>
          <w:color w:val="auto"/>
          <w:lang w:eastAsia="cs-CZ"/>
        </w:rPr>
      </w:pP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V případě, že je projekt předkládán v souladu s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 některou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krajsky specifickou oblastí specializace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(konkrétně s krajsky specifickým aplikačním odvětvím/tématem)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, Žadatel v texto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vém poli uvede daný kraj/kraje -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za podmínky prokazatelné relevance kraje vzhl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>edem k místu realizace</w:t>
      </w:r>
      <w:r w:rsidR="00F8182E">
        <w:rPr>
          <w:rFonts w:asciiTheme="minorHAnsi" w:eastAsia="Arial" w:hAnsiTheme="minorHAnsi" w:cs="Arial"/>
          <w:b w:val="0"/>
          <w:color w:val="auto"/>
          <w:lang w:eastAsia="cs-CZ"/>
        </w:rPr>
        <w:t xml:space="preserve"> a dopadu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projektu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9C6" w14:paraId="2B07DE65" w14:textId="77777777" w:rsidTr="008F55D1">
        <w:tc>
          <w:tcPr>
            <w:tcW w:w="9212" w:type="dxa"/>
          </w:tcPr>
          <w:p w14:paraId="2B07DE64" w14:textId="77777777" w:rsidR="003879C6" w:rsidRDefault="003879C6" w:rsidP="008F55D1">
            <w:pPr>
              <w:jc w:val="both"/>
              <w:rPr>
                <w:lang w:eastAsia="en-US" w:bidi="ar-SA"/>
              </w:rPr>
            </w:pPr>
          </w:p>
        </w:tc>
      </w:tr>
    </w:tbl>
    <w:p w14:paraId="2B07DE66" w14:textId="77777777" w:rsidR="008B73D0" w:rsidRDefault="008B73D0"/>
    <w:p w14:paraId="2B07DE67" w14:textId="77777777" w:rsidR="00B208B0" w:rsidRDefault="00B208B0"/>
    <w:p w14:paraId="2B07DE68" w14:textId="77777777" w:rsidR="00B208B0" w:rsidRPr="008B567A" w:rsidRDefault="00B208B0" w:rsidP="00B208B0">
      <w:pPr>
        <w:pStyle w:val="Styl2"/>
        <w:numPr>
          <w:ilvl w:val="0"/>
          <w:numId w:val="3"/>
        </w:numPr>
        <w:spacing w:before="240"/>
        <w:ind w:left="644"/>
        <w:jc w:val="both"/>
      </w:pPr>
      <w:r w:rsidRPr="008B567A">
        <w:t xml:space="preserve">Podrobnější popis souladu projektu s doménami inteligentní specializace </w:t>
      </w:r>
    </w:p>
    <w:p w14:paraId="2B07DE69" w14:textId="594E23BF" w:rsidR="00B208B0" w:rsidRDefault="00B208B0" w:rsidP="009C5AC2">
      <w:pPr>
        <w:pStyle w:val="Nadpis4"/>
        <w:numPr>
          <w:ilvl w:val="0"/>
          <w:numId w:val="0"/>
        </w:numPr>
        <w:spacing w:before="0" w:after="120"/>
        <w:jc w:val="both"/>
        <w:rPr>
          <w:rFonts w:asciiTheme="minorHAnsi" w:eastAsia="Arial" w:hAnsiTheme="minorHAnsi" w:cs="Arial"/>
          <w:b w:val="0"/>
          <w:color w:val="auto"/>
          <w:lang w:eastAsia="cs-CZ"/>
        </w:rPr>
      </w:pP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Žadatel 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>slovně popíše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, jakým způsobem je </w:t>
      </w:r>
      <w:r w:rsidR="004F1750">
        <w:rPr>
          <w:rFonts w:asciiTheme="minorHAnsi" w:eastAsia="Arial" w:hAnsiTheme="minorHAnsi" w:cs="Arial"/>
          <w:b w:val="0"/>
          <w:color w:val="auto"/>
          <w:lang w:eastAsia="cs-CZ"/>
        </w:rPr>
        <w:t>oblast působnosti výzkumné infrastruktury, tj.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 předkládaného projektu v souladu s doménami inteligentní specializace RIS3, které identifikoval v matici výše.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Žadatel popíše soulad projektového záměr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u s </w:t>
      </w:r>
      <w:r w:rsidRPr="009F7C9A">
        <w:rPr>
          <w:rFonts w:asciiTheme="minorHAnsi" w:eastAsia="Arial" w:hAnsiTheme="minorHAnsi" w:cs="Arial"/>
          <w:b w:val="0"/>
          <w:color w:val="auto"/>
          <w:lang w:eastAsia="cs-CZ"/>
        </w:rPr>
        <w:t xml:space="preserve">konkrétními </w:t>
      </w:r>
      <w:r w:rsidR="00CA101F">
        <w:rPr>
          <w:rFonts w:asciiTheme="minorHAnsi" w:eastAsia="Arial" w:hAnsiTheme="minorHAnsi" w:cs="Arial"/>
          <w:b w:val="0"/>
          <w:color w:val="auto"/>
          <w:lang w:eastAsia="cs-CZ"/>
        </w:rPr>
        <w:t>generickými znalostními doménami (řádky matice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>; blíže popsáno v kap. 1.2.3. Podkladového materiálu</w:t>
      </w:r>
      <w:r w:rsidR="00620F79">
        <w:rPr>
          <w:rFonts w:asciiTheme="minorHAnsi" w:eastAsia="Arial" w:hAnsiTheme="minorHAnsi" w:cs="Arial"/>
          <w:b w:val="0"/>
          <w:color w:val="auto"/>
          <w:lang w:eastAsia="cs-CZ"/>
        </w:rPr>
        <w:t>, p</w:t>
      </w:r>
      <w:r w:rsidR="00B25AF9">
        <w:rPr>
          <w:rFonts w:asciiTheme="minorHAnsi" w:eastAsia="Arial" w:hAnsiTheme="minorHAnsi" w:cs="Arial"/>
          <w:b w:val="0"/>
          <w:color w:val="auto"/>
          <w:lang w:eastAsia="cs-CZ"/>
        </w:rPr>
        <w:t>opř. Žadatel specifikuje „Jinou generickou znalostní doménu“</w:t>
      </w:r>
      <w:r w:rsidR="00620F79">
        <w:rPr>
          <w:rFonts w:asciiTheme="minorHAnsi" w:eastAsia="Arial" w:hAnsiTheme="minorHAnsi" w:cs="Arial"/>
          <w:b w:val="0"/>
          <w:color w:val="auto"/>
          <w:lang w:eastAsia="cs-CZ"/>
        </w:rPr>
        <w:t>) a/nebo</w:t>
      </w:r>
      <w:r w:rsidR="00CA101F"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 xml:space="preserve">perspektivní </w:t>
      </w:r>
      <w:r w:rsidR="00CA101F">
        <w:rPr>
          <w:rFonts w:asciiTheme="minorHAnsi" w:eastAsia="Arial" w:hAnsiTheme="minorHAnsi" w:cs="Arial"/>
          <w:b w:val="0"/>
          <w:color w:val="auto"/>
          <w:lang w:eastAsia="cs-CZ"/>
        </w:rPr>
        <w:t xml:space="preserve">využití </w:t>
      </w:r>
      <w:r w:rsidR="004F1750">
        <w:rPr>
          <w:rFonts w:asciiTheme="minorHAnsi" w:eastAsia="Arial" w:hAnsiTheme="minorHAnsi" w:cs="Arial"/>
          <w:b w:val="0"/>
          <w:color w:val="auto"/>
          <w:lang w:eastAsia="cs-CZ"/>
        </w:rPr>
        <w:t>oblasti působnosti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 xml:space="preserve"> a výsledků předkládaného projektu </w:t>
      </w:r>
      <w:r w:rsidR="00CA101F">
        <w:rPr>
          <w:rFonts w:asciiTheme="minorHAnsi" w:eastAsia="Arial" w:hAnsiTheme="minorHAnsi" w:cs="Arial"/>
          <w:b w:val="0"/>
          <w:color w:val="auto"/>
          <w:lang w:eastAsia="cs-CZ"/>
        </w:rPr>
        <w:t>v aplikačních odvětvích</w:t>
      </w:r>
      <w:r w:rsidR="00620F79">
        <w:rPr>
          <w:rFonts w:asciiTheme="minorHAnsi" w:eastAsia="Arial" w:hAnsiTheme="minorHAnsi" w:cs="Arial"/>
          <w:b w:val="0"/>
          <w:color w:val="auto"/>
          <w:lang w:eastAsia="cs-CZ"/>
        </w:rPr>
        <w:t>/</w:t>
      </w:r>
      <w:r w:rsidRPr="009F7C9A">
        <w:rPr>
          <w:rFonts w:asciiTheme="minorHAnsi" w:eastAsia="Arial" w:hAnsiTheme="minorHAnsi" w:cs="Arial"/>
          <w:b w:val="0"/>
          <w:color w:val="auto"/>
          <w:lang w:eastAsia="cs-CZ"/>
        </w:rPr>
        <w:t>témat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 xml:space="preserve">ech (sloupce matice; blíže popsáno </w:t>
      </w:r>
      <w:r w:rsidRPr="009F7C9A">
        <w:rPr>
          <w:rFonts w:asciiTheme="minorHAnsi" w:eastAsia="Arial" w:hAnsiTheme="minorHAnsi" w:cs="Arial"/>
          <w:b w:val="0"/>
          <w:color w:val="auto"/>
          <w:lang w:eastAsia="cs-CZ"/>
        </w:rPr>
        <w:t>v jednotlivých kapitolách 2.1.1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Pr="009F7C9A">
        <w:rPr>
          <w:rFonts w:asciiTheme="minorHAnsi" w:eastAsia="Arial" w:hAnsiTheme="minorHAnsi" w:cs="Arial"/>
          <w:b w:val="0"/>
          <w:color w:val="auto"/>
          <w:lang w:eastAsia="cs-CZ"/>
        </w:rPr>
        <w:t>-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Pr="009F7C9A">
        <w:rPr>
          <w:rFonts w:asciiTheme="minorHAnsi" w:eastAsia="Arial" w:hAnsiTheme="minorHAnsi" w:cs="Arial"/>
          <w:b w:val="0"/>
          <w:color w:val="auto"/>
          <w:lang w:eastAsia="cs-CZ"/>
        </w:rPr>
        <w:t>2.8.5 Podkladov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>ého materiálu</w:t>
      </w:r>
      <w:r w:rsidR="000621BF">
        <w:rPr>
          <w:rFonts w:asciiTheme="minorHAnsi" w:eastAsia="Arial" w:hAnsiTheme="minorHAnsi" w:cs="Arial"/>
          <w:b w:val="0"/>
          <w:color w:val="auto"/>
          <w:lang w:eastAsia="cs-CZ"/>
        </w:rPr>
        <w:t>, popř. Žadatel specifikuje „Jiné aplikační odvětví/téma“ indikované v matici výše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>).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</w:p>
    <w:p w14:paraId="2B07DE6A" w14:textId="77777777" w:rsidR="00B208B0" w:rsidRPr="008B567A" w:rsidRDefault="00B208B0" w:rsidP="009C5AC2">
      <w:pPr>
        <w:pStyle w:val="Nadpis4"/>
        <w:numPr>
          <w:ilvl w:val="0"/>
          <w:numId w:val="0"/>
        </w:numPr>
        <w:spacing w:before="0" w:after="120"/>
        <w:rPr>
          <w:rFonts w:asciiTheme="minorHAnsi" w:eastAsia="Arial" w:hAnsiTheme="minorHAnsi" w:cs="Arial"/>
          <w:b w:val="0"/>
          <w:color w:val="auto"/>
          <w:lang w:eastAsia="cs-CZ"/>
        </w:rPr>
      </w:pPr>
      <w:r>
        <w:rPr>
          <w:rFonts w:asciiTheme="minorHAnsi" w:eastAsia="Arial" w:hAnsiTheme="minorHAnsi" w:cs="Arial"/>
          <w:b w:val="0"/>
          <w:color w:val="auto"/>
          <w:lang w:eastAsia="cs-CZ"/>
        </w:rPr>
        <w:t>Max 1,5 normostrany textu.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8B0" w14:paraId="2B07DE7F" w14:textId="77777777" w:rsidTr="009C5AC2">
        <w:tc>
          <w:tcPr>
            <w:tcW w:w="9212" w:type="dxa"/>
          </w:tcPr>
          <w:p w14:paraId="2B07DE6B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6C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6D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6E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6F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0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1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2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3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4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5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6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7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8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9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A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B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2B07DE7C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D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2B07DE7E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</w:tc>
      </w:tr>
    </w:tbl>
    <w:p w14:paraId="2B07DE80" w14:textId="77777777" w:rsidR="00B208B0" w:rsidRPr="000252F9" w:rsidRDefault="00B208B0" w:rsidP="00B208B0">
      <w:pPr>
        <w:pStyle w:val="Styl2"/>
        <w:numPr>
          <w:ilvl w:val="0"/>
          <w:numId w:val="3"/>
        </w:numPr>
        <w:ind w:left="644"/>
        <w:jc w:val="left"/>
      </w:pPr>
      <w:r w:rsidRPr="000252F9">
        <w:lastRenderedPageBreak/>
        <w:t>Dosavadní významné vědecké výsledky Žadatele a jejich uplatnění v aplikacích</w:t>
      </w:r>
    </w:p>
    <w:p w14:paraId="2B07DE81" w14:textId="68A8DBD5" w:rsidR="00B208B0" w:rsidRDefault="00B208B0" w:rsidP="009C5AC2">
      <w:pPr>
        <w:pStyle w:val="Nadpis4"/>
        <w:numPr>
          <w:ilvl w:val="0"/>
          <w:numId w:val="0"/>
        </w:numPr>
        <w:spacing w:before="0" w:after="120"/>
        <w:jc w:val="both"/>
        <w:rPr>
          <w:rFonts w:asciiTheme="minorHAnsi" w:eastAsia="Arial" w:hAnsiTheme="minorHAnsi" w:cs="Arial"/>
          <w:b w:val="0"/>
          <w:color w:val="auto"/>
          <w:lang w:eastAsia="cs-CZ"/>
        </w:rPr>
      </w:pPr>
      <w:r>
        <w:rPr>
          <w:rFonts w:asciiTheme="minorHAnsi" w:eastAsia="Arial" w:hAnsiTheme="minorHAnsi" w:cs="Arial"/>
          <w:b w:val="0"/>
          <w:color w:val="auto"/>
          <w:lang w:eastAsia="cs-CZ"/>
        </w:rPr>
        <w:t>Ž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adatel popíše, jakým způsobem 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aktuálně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přispěl k produkci výstupů/výsledků </w:t>
      </w:r>
      <w:proofErr w:type="spellStart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VaVaI</w:t>
      </w:r>
      <w:proofErr w:type="spellEnd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 v dané </w:t>
      </w:r>
      <w:r w:rsidR="003870D6">
        <w:rPr>
          <w:rFonts w:asciiTheme="minorHAnsi" w:eastAsia="Arial" w:hAnsiTheme="minorHAnsi" w:cs="Arial"/>
          <w:b w:val="0"/>
          <w:color w:val="auto"/>
          <w:lang w:eastAsia="cs-CZ"/>
        </w:rPr>
        <w:t xml:space="preserve">generické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znalostní doméně (/doménách) a jak se tyto výsledky uplatnily v konkrétních aplikačních odvětvích/tématech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-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např.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>: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 odborné články/publikace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>/kapitoly publikací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, patenty/patentové přihlášky, expertní práce pro externí zadavatele, společné projekty s firmami nebo státní správou, komercializace IP, založení spin-</w:t>
      </w:r>
      <w:proofErr w:type="spellStart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off</w:t>
      </w:r>
      <w:proofErr w:type="spellEnd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 firem apod. Žadatel uvede </w:t>
      </w:r>
      <w:r>
        <w:rPr>
          <w:rFonts w:asciiTheme="minorHAnsi" w:eastAsia="Arial" w:hAnsiTheme="minorHAnsi" w:cs="Arial"/>
          <w:b w:val="0"/>
          <w:color w:val="auto"/>
          <w:lang w:eastAsia="cs-CZ"/>
        </w:rPr>
        <w:t>tři nejvýznamnější recentní</w:t>
      </w:r>
      <w:r>
        <w:rPr>
          <w:rStyle w:val="Znakapoznpodarou"/>
          <w:rFonts w:asciiTheme="minorHAnsi" w:eastAsia="Arial" w:hAnsiTheme="minorHAnsi" w:cs="Arial"/>
          <w:b w:val="0"/>
          <w:color w:val="auto"/>
          <w:lang w:eastAsia="cs-CZ"/>
        </w:rPr>
        <w:footnoteReference w:id="6"/>
      </w:r>
      <w:r>
        <w:rPr>
          <w:rFonts w:asciiTheme="minorHAnsi" w:eastAsia="Arial" w:hAnsiTheme="minorHAnsi" w:cs="Arial"/>
          <w:b w:val="0"/>
          <w:color w:val="auto"/>
          <w:lang w:eastAsia="cs-CZ"/>
        </w:rPr>
        <w:t xml:space="preserve"> výstupy/výsledky </w:t>
      </w:r>
      <w:proofErr w:type="spellStart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VaVaI</w:t>
      </w:r>
      <w:proofErr w:type="spellEnd"/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 xml:space="preserve"> s prokazatelnou relevancí vůči </w:t>
      </w:r>
      <w:r w:rsidR="004F1750">
        <w:rPr>
          <w:rFonts w:asciiTheme="minorHAnsi" w:eastAsia="Arial" w:hAnsiTheme="minorHAnsi" w:cs="Arial"/>
          <w:b w:val="0"/>
          <w:color w:val="auto"/>
          <w:lang w:eastAsia="cs-CZ"/>
        </w:rPr>
        <w:t>oblasti působnosti výzkumné infrastruktury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B208B0" w14:paraId="2B07DE84" w14:textId="77777777" w:rsidTr="009C5AC2">
        <w:tc>
          <w:tcPr>
            <w:tcW w:w="2042" w:type="pct"/>
          </w:tcPr>
          <w:p w14:paraId="2B07DE82" w14:textId="77777777" w:rsidR="00B208B0" w:rsidRPr="003621BD" w:rsidRDefault="00B208B0" w:rsidP="009C5AC2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1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2B07DE83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88" w14:textId="77777777" w:rsidTr="009C5AC2">
        <w:tc>
          <w:tcPr>
            <w:tcW w:w="2042" w:type="pct"/>
          </w:tcPr>
          <w:p w14:paraId="2B07DE85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2B07DE86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2B07DE87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8D" w14:textId="77777777" w:rsidTr="009C5AC2">
        <w:tc>
          <w:tcPr>
            <w:tcW w:w="2042" w:type="pct"/>
          </w:tcPr>
          <w:p w14:paraId="2B07DE89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2B07DE8A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>k </w:t>
            </w:r>
            <w:proofErr w:type="spellStart"/>
            <w:r w:rsidRPr="000B213B">
              <w:rPr>
                <w:sz w:val="20"/>
              </w:rPr>
              <w:t>VaV</w:t>
            </w:r>
            <w:proofErr w:type="spellEnd"/>
            <w:r w:rsidRPr="000B213B">
              <w:rPr>
                <w:sz w:val="20"/>
              </w:rPr>
              <w:t xml:space="preserve">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2B07DE8B" w14:textId="77777777" w:rsidR="00B208B0" w:rsidRDefault="00B208B0" w:rsidP="009C5AC2">
            <w:pPr>
              <w:rPr>
                <w:lang w:eastAsia="cs-CZ" w:bidi="ar-SA"/>
              </w:rPr>
            </w:pPr>
          </w:p>
          <w:p w14:paraId="2B07DE8C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91" w14:textId="77777777" w:rsidTr="009C5AC2">
        <w:tc>
          <w:tcPr>
            <w:tcW w:w="2042" w:type="pct"/>
          </w:tcPr>
          <w:p w14:paraId="2B07DE8E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2B07DE8F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>WWW odkaz na více informací</w:t>
            </w:r>
          </w:p>
        </w:tc>
        <w:tc>
          <w:tcPr>
            <w:tcW w:w="2958" w:type="pct"/>
          </w:tcPr>
          <w:p w14:paraId="2B07DE90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94" w14:textId="77777777" w:rsidTr="009C5AC2">
        <w:tc>
          <w:tcPr>
            <w:tcW w:w="2042" w:type="pct"/>
          </w:tcPr>
          <w:p w14:paraId="2B07DE92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93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97" w14:textId="77777777" w:rsidTr="009C5AC2">
        <w:tc>
          <w:tcPr>
            <w:tcW w:w="2042" w:type="pct"/>
          </w:tcPr>
          <w:p w14:paraId="2B07DE95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96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</w:tbl>
    <w:p w14:paraId="2B07DE98" w14:textId="77777777" w:rsidR="00B208B0" w:rsidRDefault="00B208B0" w:rsidP="00B208B0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B208B0" w14:paraId="2B07DE9B" w14:textId="77777777" w:rsidTr="009C5AC2">
        <w:tc>
          <w:tcPr>
            <w:tcW w:w="2042" w:type="pct"/>
          </w:tcPr>
          <w:p w14:paraId="2B07DE99" w14:textId="77777777" w:rsidR="00B208B0" w:rsidRPr="003621BD" w:rsidRDefault="00B208B0" w:rsidP="009C5AC2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2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2B07DE9A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9F" w14:textId="77777777" w:rsidTr="009C5AC2">
        <w:tc>
          <w:tcPr>
            <w:tcW w:w="2042" w:type="pct"/>
          </w:tcPr>
          <w:p w14:paraId="2B07DE9C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2B07DE9D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2B07DE9E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A3" w14:textId="77777777" w:rsidTr="009C5AC2">
        <w:tc>
          <w:tcPr>
            <w:tcW w:w="2042" w:type="pct"/>
          </w:tcPr>
          <w:p w14:paraId="2B07DEA0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2B07DEA1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>k </w:t>
            </w:r>
            <w:proofErr w:type="spellStart"/>
            <w:r w:rsidRPr="000B213B">
              <w:rPr>
                <w:sz w:val="20"/>
              </w:rPr>
              <w:t>VaV</w:t>
            </w:r>
            <w:proofErr w:type="spellEnd"/>
            <w:r w:rsidRPr="000B213B">
              <w:rPr>
                <w:sz w:val="20"/>
              </w:rPr>
              <w:t xml:space="preserve">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2B07DEA2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A7" w14:textId="77777777" w:rsidTr="009C5AC2">
        <w:tc>
          <w:tcPr>
            <w:tcW w:w="2042" w:type="pct"/>
          </w:tcPr>
          <w:p w14:paraId="2B07DEA4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2B07DEA5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>Příp.</w:t>
            </w:r>
            <w:r w:rsidRPr="000B213B">
              <w:rPr>
                <w:sz w:val="20"/>
              </w:rPr>
              <w:t xml:space="preserve"> WWW odkaz na více informací</w:t>
            </w:r>
          </w:p>
        </w:tc>
        <w:tc>
          <w:tcPr>
            <w:tcW w:w="2958" w:type="pct"/>
          </w:tcPr>
          <w:p w14:paraId="2B07DEA6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AA" w14:textId="77777777" w:rsidTr="009C5AC2">
        <w:tc>
          <w:tcPr>
            <w:tcW w:w="2042" w:type="pct"/>
          </w:tcPr>
          <w:p w14:paraId="2B07DEA8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A9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2B07DEAD" w14:textId="77777777" w:rsidTr="009C5AC2">
        <w:tc>
          <w:tcPr>
            <w:tcW w:w="2042" w:type="pct"/>
          </w:tcPr>
          <w:p w14:paraId="2B07DEAB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AC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</w:tbl>
    <w:p w14:paraId="2B07DEAE" w14:textId="77777777" w:rsidR="00B208B0" w:rsidRPr="00681091" w:rsidRDefault="00B208B0" w:rsidP="00B208B0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FF2275" w14:paraId="2B07DEB1" w14:textId="77777777" w:rsidTr="00E3068B">
        <w:tc>
          <w:tcPr>
            <w:tcW w:w="2042" w:type="pct"/>
          </w:tcPr>
          <w:p w14:paraId="2B07DEAF" w14:textId="77777777" w:rsidR="00FF2275" w:rsidRPr="003621BD" w:rsidRDefault="00FF2275" w:rsidP="00E3068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3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2B07DEB0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  <w:tr w:rsidR="00FF2275" w14:paraId="2B07DEB5" w14:textId="77777777" w:rsidTr="00E3068B">
        <w:tc>
          <w:tcPr>
            <w:tcW w:w="2042" w:type="pct"/>
          </w:tcPr>
          <w:p w14:paraId="2B07DEB2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2B07DEB3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2B07DEB4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  <w:tr w:rsidR="00FF2275" w14:paraId="2B07DEB9" w14:textId="77777777" w:rsidTr="00E3068B">
        <w:tc>
          <w:tcPr>
            <w:tcW w:w="2042" w:type="pct"/>
          </w:tcPr>
          <w:p w14:paraId="2B07DEB6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2B07DEB7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>k </w:t>
            </w:r>
            <w:proofErr w:type="spellStart"/>
            <w:r w:rsidRPr="000B213B">
              <w:rPr>
                <w:sz w:val="20"/>
              </w:rPr>
              <w:t>VaV</w:t>
            </w:r>
            <w:proofErr w:type="spellEnd"/>
            <w:r w:rsidRPr="000B213B">
              <w:rPr>
                <w:sz w:val="20"/>
              </w:rPr>
              <w:t xml:space="preserve">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2B07DEB8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  <w:tr w:rsidR="00FF2275" w14:paraId="2B07DEBD" w14:textId="77777777" w:rsidTr="00E3068B">
        <w:tc>
          <w:tcPr>
            <w:tcW w:w="2042" w:type="pct"/>
          </w:tcPr>
          <w:p w14:paraId="2B07DEBA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2B07DEBB" w14:textId="77777777" w:rsidR="00FF2275" w:rsidRPr="000B213B" w:rsidRDefault="00FF2275" w:rsidP="00E3068B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 xml:space="preserve">WWW odkaz na více informací </w:t>
            </w:r>
          </w:p>
        </w:tc>
        <w:tc>
          <w:tcPr>
            <w:tcW w:w="2958" w:type="pct"/>
          </w:tcPr>
          <w:p w14:paraId="2B07DEBC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  <w:tr w:rsidR="00FF2275" w14:paraId="2B07DEC0" w14:textId="77777777" w:rsidTr="00E3068B">
        <w:tc>
          <w:tcPr>
            <w:tcW w:w="2042" w:type="pct"/>
          </w:tcPr>
          <w:p w14:paraId="2B07DEBE" w14:textId="77777777" w:rsidR="00FF2275" w:rsidRPr="000B213B" w:rsidRDefault="00FF2275" w:rsidP="00E306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BF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  <w:tr w:rsidR="00FF2275" w14:paraId="2B07DEC3" w14:textId="77777777" w:rsidTr="00E3068B">
        <w:tc>
          <w:tcPr>
            <w:tcW w:w="2042" w:type="pct"/>
          </w:tcPr>
          <w:p w14:paraId="2B07DEC1" w14:textId="77777777" w:rsidR="00FF2275" w:rsidRPr="000B213B" w:rsidRDefault="00FF2275" w:rsidP="00E3068B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2B07DEC2" w14:textId="77777777" w:rsidR="00FF2275" w:rsidRDefault="00FF2275" w:rsidP="00E3068B">
            <w:pPr>
              <w:rPr>
                <w:lang w:eastAsia="cs-CZ" w:bidi="ar-SA"/>
              </w:rPr>
            </w:pPr>
          </w:p>
        </w:tc>
      </w:tr>
    </w:tbl>
    <w:p w14:paraId="2B07DEC4" w14:textId="77777777" w:rsidR="00B208B0" w:rsidRDefault="00B208B0"/>
    <w:sectPr w:rsidR="00B208B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60D8" w14:textId="77777777" w:rsidR="00591C3A" w:rsidRDefault="00591C3A" w:rsidP="003879C6">
      <w:pPr>
        <w:spacing w:after="0" w:line="240" w:lineRule="auto"/>
      </w:pPr>
      <w:r>
        <w:separator/>
      </w:r>
    </w:p>
  </w:endnote>
  <w:endnote w:type="continuationSeparator" w:id="0">
    <w:p w14:paraId="0302BA71" w14:textId="77777777" w:rsidR="00591C3A" w:rsidRDefault="00591C3A" w:rsidP="003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44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B07DECA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1312" behindDoc="1" locked="1" layoutInCell="1" allowOverlap="0" wp14:anchorId="2B07DED7" wp14:editId="2B07DED8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1E6C66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B07DECB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2B07DECC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B07DECE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2336" behindDoc="1" locked="1" layoutInCell="1" allowOverlap="0" wp14:anchorId="2B07DEDB" wp14:editId="2B07DEDC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2" name="Obrázek 1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1E6C66">
          <w:rPr>
            <w:rFonts w:asciiTheme="minorHAnsi" w:hAnsiTheme="minorHAnsi"/>
            <w:noProof/>
          </w:rPr>
          <w:t>3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B07DECF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2B07DED0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412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B07DED2" w14:textId="77777777" w:rsidR="00103FFC" w:rsidRPr="001D4C53" w:rsidRDefault="00103FFC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6432" behindDoc="1" locked="1" layoutInCell="1" allowOverlap="0" wp14:anchorId="2B07DEDF" wp14:editId="2B07DEE0">
              <wp:simplePos x="0" y="0"/>
              <wp:positionH relativeFrom="margin">
                <wp:posOffset>852170</wp:posOffset>
              </wp:positionH>
              <wp:positionV relativeFrom="paragraph">
                <wp:posOffset>-53975</wp:posOffset>
              </wp:positionV>
              <wp:extent cx="4661535" cy="1033145"/>
              <wp:effectExtent l="0" t="0" r="5715" b="0"/>
              <wp:wrapNone/>
    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1E6C66">
          <w:rPr>
            <w:rFonts w:asciiTheme="minorHAnsi" w:hAnsiTheme="minorHAnsi"/>
            <w:noProof/>
          </w:rPr>
          <w:t>6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B07DED3" w14:textId="77777777" w:rsidR="00103FFC" w:rsidRDefault="00103FFC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2B07DED4" w14:textId="77777777" w:rsidR="00103FFC" w:rsidRPr="003F5D09" w:rsidRDefault="00103FFC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EF4" w14:textId="77777777" w:rsidR="00591C3A" w:rsidRDefault="00591C3A" w:rsidP="003879C6">
      <w:pPr>
        <w:spacing w:after="0" w:line="240" w:lineRule="auto"/>
      </w:pPr>
      <w:r>
        <w:separator/>
      </w:r>
    </w:p>
  </w:footnote>
  <w:footnote w:type="continuationSeparator" w:id="0">
    <w:p w14:paraId="61475A6E" w14:textId="77777777" w:rsidR="00591C3A" w:rsidRDefault="00591C3A" w:rsidP="003879C6">
      <w:pPr>
        <w:spacing w:after="0" w:line="240" w:lineRule="auto"/>
      </w:pPr>
      <w:r>
        <w:continuationSeparator/>
      </w:r>
    </w:p>
  </w:footnote>
  <w:footnote w:id="1">
    <w:p w14:paraId="2B07DEE1" w14:textId="77777777" w:rsidR="00756F21" w:rsidRDefault="00756F21" w:rsidP="00756F21">
      <w:pPr>
        <w:pStyle w:val="Textpoznpodarou"/>
      </w:pPr>
      <w:r>
        <w:rPr>
          <w:rStyle w:val="Znakapoznpodarou"/>
        </w:rPr>
        <w:footnoteRef/>
      </w:r>
      <w:r>
        <w:t xml:space="preserve"> Např. Karta aplikačního odvětví 2.1.1 „Strojírenství – </w:t>
      </w:r>
      <w:proofErr w:type="spellStart"/>
      <w:r>
        <w:t>mechatronika</w:t>
      </w:r>
      <w:proofErr w:type="spellEnd"/>
      <w:r>
        <w:t xml:space="preserve">“ začíná na str. 17 tohoto materiálu a je doplněna podkladovou přílohou 2.1.1.1 „Příloha Národní RIS3 – Strojírenství – </w:t>
      </w:r>
      <w:proofErr w:type="spellStart"/>
      <w:r>
        <w:t>mechatronika</w:t>
      </w:r>
      <w:proofErr w:type="spellEnd"/>
      <w:r>
        <w:t>“ začínající na str. 19. Žadatel se může při prokazování souladu odkazovat na informace jak v relevantní kartě, tak i v její příloze.</w:t>
      </w:r>
    </w:p>
  </w:footnote>
  <w:footnote w:id="2">
    <w:p w14:paraId="2B07DEE2" w14:textId="77777777" w:rsidR="0062159B" w:rsidRPr="00E21CE4" w:rsidRDefault="0062159B" w:rsidP="007E3103">
      <w:pPr>
        <w:pStyle w:val="Textpoznpodarou"/>
        <w:rPr>
          <w:sz w:val="18"/>
        </w:rPr>
      </w:pPr>
      <w:r w:rsidRPr="00E21CE4">
        <w:rPr>
          <w:rStyle w:val="Znakapoznpodarou"/>
          <w:sz w:val="18"/>
        </w:rPr>
        <w:footnoteRef/>
      </w:r>
      <w:r w:rsidRPr="00E21CE4">
        <w:rPr>
          <w:sz w:val="18"/>
        </w:rPr>
        <w:t xml:space="preserve"> Jednotlivá aplikační odvětví/témata se ve většině případů rozpadají na několik samostatných podtémat, která jsou podrobně předmětem kapitol 2.1.1-2.7.3 (resp. 2.8.5. – včetně krajsky specifických aplikačních odvětví/témat)</w:t>
      </w:r>
      <w:r>
        <w:rPr>
          <w:sz w:val="18"/>
        </w:rPr>
        <w:t xml:space="preserve"> </w:t>
      </w:r>
      <w:r w:rsidR="007202A6">
        <w:rPr>
          <w:sz w:val="18"/>
        </w:rPr>
        <w:t>Podkladového</w:t>
      </w:r>
      <w:r w:rsidR="007F3D3F">
        <w:rPr>
          <w:sz w:val="18"/>
        </w:rPr>
        <w:t xml:space="preserve"> </w:t>
      </w:r>
      <w:r w:rsidR="007202A6">
        <w:rPr>
          <w:sz w:val="18"/>
        </w:rPr>
        <w:t>materiálu pro implementaci Národní RIS3 strategie</w:t>
      </w:r>
      <w:r w:rsidR="00256C58">
        <w:rPr>
          <w:sz w:val="18"/>
        </w:rPr>
        <w:t xml:space="preserve"> v OP VVV</w:t>
      </w:r>
      <w:r w:rsidR="00103FFC">
        <w:rPr>
          <w:sz w:val="18"/>
        </w:rPr>
        <w:t>.</w:t>
      </w:r>
    </w:p>
  </w:footnote>
  <w:footnote w:id="3">
    <w:p w14:paraId="2B07DEE3" w14:textId="77777777" w:rsidR="0062159B" w:rsidRDefault="0062159B" w:rsidP="007E31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7424F">
        <w:rPr>
          <w:sz w:val="18"/>
          <w:szCs w:val="18"/>
        </w:rPr>
        <w:t xml:space="preserve">Více informací </w:t>
      </w:r>
      <w:r>
        <w:rPr>
          <w:sz w:val="18"/>
          <w:szCs w:val="18"/>
        </w:rPr>
        <w:t xml:space="preserve">k jednotlivým krajsky specifickým oblastem specializace viz kap. 2.8 </w:t>
      </w:r>
      <w:r w:rsidR="007F3D3F">
        <w:rPr>
          <w:sz w:val="18"/>
          <w:szCs w:val="18"/>
        </w:rPr>
        <w:t>Podkladového materiálu</w:t>
      </w:r>
      <w:r>
        <w:rPr>
          <w:sz w:val="18"/>
          <w:szCs w:val="18"/>
        </w:rPr>
        <w:t>.</w:t>
      </w:r>
    </w:p>
  </w:footnote>
  <w:footnote w:id="4">
    <w:p w14:paraId="2B07DEE4" w14:textId="77777777" w:rsidR="006B3870" w:rsidRDefault="006B3870" w:rsidP="007E31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1FFB">
        <w:rPr>
          <w:sz w:val="18"/>
          <w:szCs w:val="18"/>
        </w:rPr>
        <w:t xml:space="preserve">Generické znalostní domény jsou blíže popsány v kapitole 1.2.3 </w:t>
      </w:r>
      <w:r w:rsidR="00103FFC" w:rsidRPr="005A1FFB">
        <w:rPr>
          <w:sz w:val="18"/>
          <w:szCs w:val="18"/>
        </w:rPr>
        <w:t>Podkladového materiálu.</w:t>
      </w:r>
    </w:p>
  </w:footnote>
  <w:footnote w:id="5">
    <w:p w14:paraId="2B07DEE5" w14:textId="77777777" w:rsidR="006B3870" w:rsidRPr="00DF3E1A" w:rsidRDefault="006B3870" w:rsidP="007E3103">
      <w:pPr>
        <w:pStyle w:val="Textpoznpodarou"/>
        <w:rPr>
          <w:b/>
        </w:rPr>
      </w:pPr>
      <w:r>
        <w:rPr>
          <w:rStyle w:val="Znakapoznpodarou"/>
        </w:rPr>
        <w:footnoteRef/>
      </w:r>
      <w:r w:rsidRPr="0042600E">
        <w:rPr>
          <w:sz w:val="18"/>
          <w:szCs w:val="18"/>
        </w:rPr>
        <w:t xml:space="preserve">KET Nanotechnologie </w:t>
      </w:r>
      <w:r>
        <w:rPr>
          <w:sz w:val="18"/>
          <w:szCs w:val="18"/>
        </w:rPr>
        <w:t xml:space="preserve">je </w:t>
      </w:r>
      <w:r w:rsidRPr="0042600E">
        <w:rPr>
          <w:sz w:val="18"/>
          <w:szCs w:val="18"/>
        </w:rPr>
        <w:t>v </w:t>
      </w:r>
      <w:r w:rsidRPr="00DF3E1A">
        <w:rPr>
          <w:sz w:val="18"/>
          <w:szCs w:val="18"/>
        </w:rPr>
        <w:t>rámci implementace a realizace RIS3</w:t>
      </w:r>
      <w:r>
        <w:rPr>
          <w:sz w:val="18"/>
          <w:szCs w:val="18"/>
        </w:rPr>
        <w:t xml:space="preserve"> </w:t>
      </w:r>
      <w:r w:rsidRPr="0042600E">
        <w:rPr>
          <w:sz w:val="18"/>
          <w:szCs w:val="18"/>
        </w:rPr>
        <w:t>průřezově sledován</w:t>
      </w:r>
      <w:r>
        <w:rPr>
          <w:sz w:val="18"/>
          <w:szCs w:val="18"/>
        </w:rPr>
        <w:t>a</w:t>
      </w:r>
      <w:r w:rsidRPr="0042600E">
        <w:rPr>
          <w:sz w:val="18"/>
          <w:szCs w:val="18"/>
        </w:rPr>
        <w:t xml:space="preserve"> a podporován</w:t>
      </w:r>
      <w:r>
        <w:rPr>
          <w:sz w:val="18"/>
          <w:szCs w:val="18"/>
        </w:rPr>
        <w:t>a a je jí z titulu její významnosti v rámci výzkumné specializace ČR věnován v  procesu EDP obzvláštní zřetel</w:t>
      </w:r>
      <w:r w:rsidRPr="00DF3E1A">
        <w:rPr>
          <w:sz w:val="18"/>
          <w:szCs w:val="18"/>
        </w:rPr>
        <w:t xml:space="preserve">. </w:t>
      </w:r>
      <w:r>
        <w:rPr>
          <w:sz w:val="18"/>
          <w:szCs w:val="18"/>
        </w:rPr>
        <w:t> Na základě procesu</w:t>
      </w:r>
      <w:r w:rsidRPr="00DF3E1A">
        <w:rPr>
          <w:sz w:val="18"/>
          <w:szCs w:val="18"/>
        </w:rPr>
        <w:t xml:space="preserve"> EDP byla </w:t>
      </w:r>
      <w:r>
        <w:rPr>
          <w:sz w:val="18"/>
          <w:szCs w:val="18"/>
        </w:rPr>
        <w:t>v oblasti Nanotechnologií podrobněji identifikována/specifikována tato perspektivní</w:t>
      </w:r>
      <w:r w:rsidRPr="00DF3E1A">
        <w:rPr>
          <w:sz w:val="18"/>
          <w:szCs w:val="18"/>
        </w:rPr>
        <w:t xml:space="preserve"> témata: </w:t>
      </w:r>
      <w:proofErr w:type="spellStart"/>
      <w:r w:rsidRPr="00E21CE4">
        <w:rPr>
          <w:sz w:val="18"/>
          <w:szCs w:val="18"/>
        </w:rPr>
        <w:t>Nanovlá</w:t>
      </w:r>
      <w:proofErr w:type="spellEnd"/>
      <w:r w:rsidRPr="00E21CE4">
        <w:rPr>
          <w:sz w:val="18"/>
          <w:szCs w:val="18"/>
          <w:lang w:val="de-DE"/>
        </w:rPr>
        <w:t>kenn</w:t>
      </w:r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  <w:lang w:val="it-IT"/>
        </w:rPr>
        <w:t>materi</w:t>
      </w:r>
      <w:proofErr w:type="spellStart"/>
      <w:r w:rsidRPr="00E21CE4">
        <w:rPr>
          <w:sz w:val="18"/>
          <w:szCs w:val="18"/>
        </w:rPr>
        <w:t>ály</w:t>
      </w:r>
      <w:proofErr w:type="spellEnd"/>
      <w:r w:rsidRPr="00E21CE4">
        <w:rPr>
          <w:sz w:val="18"/>
          <w:szCs w:val="18"/>
        </w:rPr>
        <w:t xml:space="preserve"> pro </w:t>
      </w:r>
      <w:proofErr w:type="spellStart"/>
      <w:r w:rsidRPr="00E21CE4">
        <w:rPr>
          <w:sz w:val="18"/>
          <w:szCs w:val="18"/>
        </w:rPr>
        <w:t>průmyslov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</w:rPr>
        <w:t xml:space="preserve">aplikace (filtrace).  </w:t>
      </w:r>
      <w:r w:rsidRPr="00E21CE4">
        <w:rPr>
          <w:sz w:val="18"/>
          <w:szCs w:val="18"/>
          <w:lang w:val="it-IT"/>
        </w:rPr>
        <w:t>Nano</w:t>
      </w:r>
      <w:r w:rsidRPr="00E21CE4">
        <w:rPr>
          <w:sz w:val="18"/>
          <w:szCs w:val="18"/>
        </w:rPr>
        <w:t xml:space="preserve">částice </w:t>
      </w:r>
      <w:proofErr w:type="spellStart"/>
      <w:r w:rsidRPr="00E21CE4">
        <w:rPr>
          <w:sz w:val="18"/>
          <w:szCs w:val="18"/>
        </w:rPr>
        <w:t>nulamocn</w:t>
      </w:r>
      <w:proofErr w:type="spellEnd"/>
      <w:r w:rsidRPr="00E21CE4">
        <w:rPr>
          <w:sz w:val="18"/>
          <w:szCs w:val="18"/>
          <w:lang w:val="fr-FR"/>
        </w:rPr>
        <w:t>é</w:t>
      </w:r>
      <w:r w:rsidRPr="00E21CE4">
        <w:rPr>
          <w:sz w:val="18"/>
          <w:szCs w:val="18"/>
        </w:rPr>
        <w:t xml:space="preserve">ho železa a jejich aplikace v technologiích sanace podzemních i povrchových vod. </w:t>
      </w:r>
      <w:r w:rsidRPr="00E21CE4">
        <w:rPr>
          <w:sz w:val="18"/>
          <w:szCs w:val="18"/>
          <w:lang w:val="it-IT"/>
        </w:rPr>
        <w:t>Filtra</w:t>
      </w:r>
      <w:r w:rsidRPr="00E21CE4">
        <w:rPr>
          <w:sz w:val="18"/>
          <w:szCs w:val="18"/>
        </w:rPr>
        <w:t xml:space="preserve">ční </w:t>
      </w:r>
      <w:r w:rsidRPr="00E21CE4">
        <w:rPr>
          <w:sz w:val="18"/>
          <w:szCs w:val="18"/>
          <w:lang w:val="it-IT"/>
        </w:rPr>
        <w:t>materi</w:t>
      </w:r>
      <w:proofErr w:type="spellStart"/>
      <w:r w:rsidRPr="00E21CE4">
        <w:rPr>
          <w:sz w:val="18"/>
          <w:szCs w:val="18"/>
        </w:rPr>
        <w:t>ály</w:t>
      </w:r>
      <w:proofErr w:type="spellEnd"/>
      <w:r w:rsidRPr="00E21CE4">
        <w:rPr>
          <w:sz w:val="18"/>
          <w:szCs w:val="18"/>
        </w:rPr>
        <w:t xml:space="preserve"> (polymerní </w:t>
      </w:r>
      <w:proofErr w:type="spellStart"/>
      <w:r w:rsidRPr="00E21CE4">
        <w:rPr>
          <w:sz w:val="18"/>
          <w:szCs w:val="18"/>
        </w:rPr>
        <w:t>nanovlá</w:t>
      </w:r>
      <w:proofErr w:type="spellEnd"/>
      <w:r w:rsidRPr="00E21CE4">
        <w:rPr>
          <w:sz w:val="18"/>
          <w:szCs w:val="18"/>
          <w:lang w:val="de-DE"/>
        </w:rPr>
        <w:t>kenn</w:t>
      </w:r>
      <w:r w:rsidRPr="00E21CE4">
        <w:rPr>
          <w:sz w:val="18"/>
          <w:szCs w:val="18"/>
          <w:lang w:val="fr-FR"/>
        </w:rPr>
        <w:t>é membr</w:t>
      </w:r>
      <w:proofErr w:type="spellStart"/>
      <w:r w:rsidRPr="00E21CE4">
        <w:rPr>
          <w:sz w:val="18"/>
          <w:szCs w:val="18"/>
        </w:rPr>
        <w:t>ány</w:t>
      </w:r>
      <w:proofErr w:type="spellEnd"/>
      <w:r w:rsidRPr="00E21CE4">
        <w:rPr>
          <w:sz w:val="18"/>
          <w:szCs w:val="18"/>
        </w:rPr>
        <w:t>) – pro technologie čištění vody a vzduchu bez chemikálií prostřednictví</w:t>
      </w:r>
      <w:r w:rsidRPr="00E21CE4">
        <w:rPr>
          <w:sz w:val="18"/>
          <w:szCs w:val="18"/>
          <w:lang w:val="fr-FR"/>
        </w:rPr>
        <w:t>m technologie membr</w:t>
      </w:r>
      <w:proofErr w:type="spellStart"/>
      <w:r w:rsidRPr="00E21CE4">
        <w:rPr>
          <w:sz w:val="18"/>
          <w:szCs w:val="18"/>
        </w:rPr>
        <w:t>ánov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  <w:lang w:val="es-ES_tradnl"/>
        </w:rPr>
        <w:t xml:space="preserve">separace. </w:t>
      </w:r>
      <w:proofErr w:type="spellStart"/>
      <w:r w:rsidRPr="00E21CE4">
        <w:rPr>
          <w:sz w:val="18"/>
          <w:szCs w:val="18"/>
        </w:rPr>
        <w:t>Fotokatalytick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</w:rPr>
        <w:t>nátěry s nanočásticemi TiO</w:t>
      </w:r>
      <w:r w:rsidRPr="00E21CE4">
        <w:rPr>
          <w:sz w:val="18"/>
          <w:szCs w:val="18"/>
          <w:vertAlign w:val="subscript"/>
        </w:rPr>
        <w:t xml:space="preserve">2. </w:t>
      </w:r>
      <w:proofErr w:type="spellStart"/>
      <w:r w:rsidRPr="00E21CE4">
        <w:rPr>
          <w:sz w:val="18"/>
          <w:szCs w:val="18"/>
        </w:rPr>
        <w:t>Nanostrukturovan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</w:rPr>
        <w:t xml:space="preserve">polymery, </w:t>
      </w:r>
      <w:proofErr w:type="spellStart"/>
      <w:r w:rsidRPr="00E21CE4">
        <w:rPr>
          <w:sz w:val="18"/>
          <w:szCs w:val="18"/>
        </w:rPr>
        <w:t>elektroaktivní</w:t>
      </w:r>
      <w:proofErr w:type="spellEnd"/>
      <w:r w:rsidRPr="00E21CE4">
        <w:rPr>
          <w:sz w:val="18"/>
          <w:szCs w:val="18"/>
        </w:rPr>
        <w:t xml:space="preserve"> polymery, </w:t>
      </w:r>
      <w:proofErr w:type="spellStart"/>
      <w:r w:rsidRPr="00E21CE4">
        <w:rPr>
          <w:sz w:val="18"/>
          <w:szCs w:val="18"/>
        </w:rPr>
        <w:t>termosetov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</w:rPr>
        <w:t xml:space="preserve">i </w:t>
      </w:r>
      <w:proofErr w:type="spellStart"/>
      <w:r w:rsidRPr="00E21CE4">
        <w:rPr>
          <w:sz w:val="18"/>
          <w:szCs w:val="18"/>
        </w:rPr>
        <w:t>termoplastov</w:t>
      </w:r>
      <w:proofErr w:type="spellEnd"/>
      <w:r w:rsidRPr="00E21CE4">
        <w:rPr>
          <w:sz w:val="18"/>
          <w:szCs w:val="18"/>
          <w:lang w:val="fr-FR"/>
        </w:rPr>
        <w:t xml:space="preserve">é </w:t>
      </w:r>
      <w:r w:rsidRPr="00E21CE4">
        <w:rPr>
          <w:sz w:val="18"/>
          <w:szCs w:val="18"/>
        </w:rPr>
        <w:t xml:space="preserve">kompozity, polymerní kompozity pro medicínu, architektura hmoty v </w:t>
      </w:r>
      <w:proofErr w:type="spellStart"/>
      <w:r w:rsidRPr="00E21CE4">
        <w:rPr>
          <w:sz w:val="18"/>
          <w:szCs w:val="18"/>
        </w:rPr>
        <w:t>nanoměřítku</w:t>
      </w:r>
      <w:proofErr w:type="spellEnd"/>
      <w:r w:rsidRPr="00E21CE4">
        <w:rPr>
          <w:sz w:val="18"/>
          <w:szCs w:val="18"/>
        </w:rPr>
        <w:t xml:space="preserve">, 2D a 3D </w:t>
      </w:r>
      <w:proofErr w:type="spellStart"/>
      <w:r w:rsidRPr="00E21CE4">
        <w:rPr>
          <w:sz w:val="18"/>
          <w:szCs w:val="18"/>
        </w:rPr>
        <w:t>nanostruktury</w:t>
      </w:r>
      <w:proofErr w:type="spellEnd"/>
      <w:r w:rsidRPr="00E21CE4">
        <w:rPr>
          <w:sz w:val="18"/>
          <w:szCs w:val="18"/>
        </w:rPr>
        <w:t>.</w:t>
      </w:r>
    </w:p>
  </w:footnote>
  <w:footnote w:id="6">
    <w:p w14:paraId="2B07DEE6" w14:textId="77777777" w:rsidR="00B208B0" w:rsidRDefault="00B208B0" w:rsidP="00B208B0">
      <w:pPr>
        <w:pStyle w:val="Textpoznpodarou"/>
      </w:pPr>
      <w:r>
        <w:rPr>
          <w:rStyle w:val="Znakapoznpodarou"/>
        </w:rPr>
        <w:footnoteRef/>
      </w:r>
      <w:r>
        <w:t xml:space="preserve"> Za recentní je považován výstup/výsledek </w:t>
      </w:r>
      <w:proofErr w:type="spellStart"/>
      <w:r>
        <w:t>VaVaI</w:t>
      </w:r>
      <w:proofErr w:type="spellEnd"/>
      <w:r>
        <w:t xml:space="preserve"> ne starší než z r. 2010 (včetně).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DEC9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0288" behindDoc="0" locked="1" layoutInCell="1" allowOverlap="0" wp14:anchorId="2B07DED5" wp14:editId="2B07DED6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DECD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0" wp14:anchorId="2B07DED9" wp14:editId="2B07DEDA">
          <wp:simplePos x="0" y="0"/>
          <wp:positionH relativeFrom="page">
            <wp:posOffset>2253615</wp:posOffset>
          </wp:positionH>
          <wp:positionV relativeFrom="topMargin">
            <wp:posOffset>333375</wp:posOffset>
          </wp:positionV>
          <wp:extent cx="10331450" cy="5035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DED1" w14:textId="77777777" w:rsidR="00103FFC" w:rsidRDefault="00103FFC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4384" behindDoc="0" locked="1" layoutInCell="1" allowOverlap="0" wp14:anchorId="2B07DEDD" wp14:editId="2B07DEDE">
          <wp:simplePos x="0" y="0"/>
          <wp:positionH relativeFrom="page">
            <wp:posOffset>200025</wp:posOffset>
          </wp:positionH>
          <wp:positionV relativeFrom="topMargin">
            <wp:posOffset>323215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6"/>
    <w:rsid w:val="000621BF"/>
    <w:rsid w:val="00103FFC"/>
    <w:rsid w:val="00122383"/>
    <w:rsid w:val="001672DF"/>
    <w:rsid w:val="0019443D"/>
    <w:rsid w:val="001B5237"/>
    <w:rsid w:val="001B6578"/>
    <w:rsid w:val="001E6C66"/>
    <w:rsid w:val="00225AC9"/>
    <w:rsid w:val="00232FA9"/>
    <w:rsid w:val="00256A24"/>
    <w:rsid w:val="00256C58"/>
    <w:rsid w:val="00257316"/>
    <w:rsid w:val="00277944"/>
    <w:rsid w:val="00317766"/>
    <w:rsid w:val="00381015"/>
    <w:rsid w:val="003870D6"/>
    <w:rsid w:val="003879C6"/>
    <w:rsid w:val="003E11D6"/>
    <w:rsid w:val="004F1750"/>
    <w:rsid w:val="00591C3A"/>
    <w:rsid w:val="005A1FFB"/>
    <w:rsid w:val="005D7F8A"/>
    <w:rsid w:val="005F5F9F"/>
    <w:rsid w:val="00620F79"/>
    <w:rsid w:val="0062159B"/>
    <w:rsid w:val="006B3870"/>
    <w:rsid w:val="006C2A76"/>
    <w:rsid w:val="007202A6"/>
    <w:rsid w:val="00747599"/>
    <w:rsid w:val="00756F21"/>
    <w:rsid w:val="007D2D36"/>
    <w:rsid w:val="007F3D3F"/>
    <w:rsid w:val="0083380C"/>
    <w:rsid w:val="008439E4"/>
    <w:rsid w:val="0087170E"/>
    <w:rsid w:val="00887983"/>
    <w:rsid w:val="008B73D0"/>
    <w:rsid w:val="008C3264"/>
    <w:rsid w:val="00933784"/>
    <w:rsid w:val="009357D3"/>
    <w:rsid w:val="009C3D6E"/>
    <w:rsid w:val="00A10026"/>
    <w:rsid w:val="00AA0A9F"/>
    <w:rsid w:val="00B028E7"/>
    <w:rsid w:val="00B208B0"/>
    <w:rsid w:val="00B25AF9"/>
    <w:rsid w:val="00BA3403"/>
    <w:rsid w:val="00BD475B"/>
    <w:rsid w:val="00BF1EAB"/>
    <w:rsid w:val="00CA101F"/>
    <w:rsid w:val="00DB2D26"/>
    <w:rsid w:val="00DC0AF4"/>
    <w:rsid w:val="00DC3993"/>
    <w:rsid w:val="00E44FE8"/>
    <w:rsid w:val="00E817FB"/>
    <w:rsid w:val="00E97AB3"/>
    <w:rsid w:val="00F0597A"/>
    <w:rsid w:val="00F31603"/>
    <w:rsid w:val="00F36314"/>
    <w:rsid w:val="00F8182E"/>
    <w:rsid w:val="00F94DEE"/>
    <w:rsid w:val="00FA0AA7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DD2B"/>
  <w15:docId w15:val="{7C90A6FD-F8AD-419B-B9FD-D144B16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9C6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9C6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9C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9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9C6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9C6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9C6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9C6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9C6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9C6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9C6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79C6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879C6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3879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9C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9C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9C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9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9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3879C6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3879C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3879C6"/>
    <w:rPr>
      <w:vertAlign w:val="superscript"/>
    </w:rPr>
  </w:style>
  <w:style w:type="paragraph" w:customStyle="1" w:styleId="Default">
    <w:name w:val="Default"/>
    <w:rsid w:val="00387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8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79C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3879C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customStyle="1" w:styleId="Styl2">
    <w:name w:val="Styl2"/>
    <w:basedOn w:val="Nadpis2"/>
    <w:autoRedefine/>
    <w:qFormat/>
    <w:rsid w:val="003879C6"/>
    <w:pPr>
      <w:keepLines/>
      <w:numPr>
        <w:ilvl w:val="3"/>
        <w:numId w:val="0"/>
      </w:numPr>
      <w:suppressAutoHyphens w:val="0"/>
      <w:spacing w:before="0" w:after="200"/>
      <w:jc w:val="center"/>
    </w:pPr>
    <w:rPr>
      <w:rFonts w:asciiTheme="minorHAns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3879C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9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C6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3879C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03FF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103FFC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8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vvv.msmt.cz/aktualita/ris3-strategie-cr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15OPMSMT0001-28-98499</_dlc_DocId>
    <_dlc_DocIdUrl xmlns="0104a4cd-1400-468e-be1b-c7aad71d7d5a">
      <Url>https://op.msmt.cz/_layouts/15/DocIdRedir.aspx?ID=15OPMSMT0001-28-98499</Url>
      <Description>15OPMSMT0001-28-98499</Description>
    </_dlc_DocIdUrl>
  </documentManagement>
</p:properties>
</file>

<file path=customXml/itemProps1.xml><?xml version="1.0" encoding="utf-8"?>
<ds:datastoreItem xmlns:ds="http://schemas.openxmlformats.org/officeDocument/2006/customXml" ds:itemID="{92894196-CFEB-4F04-A8D9-AFA9158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9A417-E6C3-4F6F-B4C0-53618D4A6D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FF470A-3A19-4740-B7FF-E71FF86C5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DC090-4D64-4A53-9FFD-A6D26EEA679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Czesaná Veronika</dc:creator>
  <dc:description>final-NEUPRAVOVAT</dc:description>
  <cp:lastModifiedBy>Vaverková Inka</cp:lastModifiedBy>
  <cp:revision>13</cp:revision>
  <dcterms:created xsi:type="dcterms:W3CDTF">2018-10-19T11:25:00Z</dcterms:created>
  <dcterms:modified xsi:type="dcterms:W3CDTF">2018-12-13T11:54:00Z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0b897d08-3e9b-44f6-87bd-6bbaba314084</vt:lpwstr>
  </property>
  <property fmtid="{D5CDD505-2E9C-101B-9397-08002B2CF9AE}" pid="3" name="ContentTypeId">
    <vt:lpwstr>0x010100810CA98376D84445B27235C23C5DAEEA</vt:lpwstr>
  </property>
</Properties>
</file>