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B21A" w14:textId="5668D3F7" w:rsidR="003268F8" w:rsidRPr="003019C0" w:rsidRDefault="00B82DCF" w:rsidP="00FD7886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 w:rsidRPr="003019C0">
        <w:rPr>
          <w:rFonts w:eastAsiaTheme="majorEastAsia" w:cstheme="majorBidi"/>
          <w:b/>
          <w:bCs/>
          <w:color w:val="003399"/>
          <w:sz w:val="28"/>
          <w:szCs w:val="28"/>
        </w:rPr>
        <w:t>Metodický výklad</w:t>
      </w:r>
    </w:p>
    <w:p w14:paraId="7DEB665C" w14:textId="67CFD35E" w:rsidR="002C2228" w:rsidRDefault="001966D1" w:rsidP="002C2228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rFonts w:eastAsiaTheme="majorEastAsia" w:cstheme="majorBidi"/>
          <w:b/>
          <w:bCs/>
          <w:color w:val="003399"/>
          <w:sz w:val="28"/>
          <w:szCs w:val="28"/>
        </w:rPr>
        <w:t>Zapojení škol jako center kolegiální podpory</w:t>
      </w:r>
    </w:p>
    <w:p w14:paraId="4AC2CC3C" w14:textId="77777777" w:rsidR="002C2228" w:rsidRPr="002C2228" w:rsidRDefault="002C2228" w:rsidP="002C2228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</w:p>
    <w:p w14:paraId="4C0DE768" w14:textId="63AFF8F2" w:rsidR="001966D1" w:rsidRPr="001966D1" w:rsidRDefault="001966D1" w:rsidP="001966D1">
      <w:pPr>
        <w:pStyle w:val="Default"/>
        <w:jc w:val="both"/>
      </w:pPr>
      <w:r w:rsidRPr="001966D1">
        <w:t>ŘO OP VVV (dále jen „ŘO“) vydává metodický výklad ke způsobu zapojení škol jako center kolegiální podpory v</w:t>
      </w:r>
      <w:r w:rsidR="00FB19E4">
        <w:t xml:space="preserve"> projektech </w:t>
      </w:r>
      <w:r w:rsidR="00DC15CB">
        <w:t>OP VVV</w:t>
      </w:r>
      <w:r w:rsidRPr="001966D1">
        <w:t xml:space="preserve">. Tento metodický výklad je vydáván z důvodu upřesnění </w:t>
      </w:r>
      <w:r w:rsidR="00DC15CB">
        <w:t>postupů</w:t>
      </w:r>
      <w:r w:rsidRPr="001966D1">
        <w:t xml:space="preserve"> </w:t>
      </w:r>
      <w:r w:rsidR="00DC15CB">
        <w:t>pro</w:t>
      </w:r>
      <w:r w:rsidRPr="001966D1">
        <w:t xml:space="preserve"> </w:t>
      </w:r>
      <w:r w:rsidR="00DC15CB">
        <w:t>vytvoření/</w:t>
      </w:r>
      <w:r w:rsidRPr="001966D1">
        <w:t>zapojen</w:t>
      </w:r>
      <w:r w:rsidR="00DC15CB">
        <w:t>í</w:t>
      </w:r>
      <w:r w:rsidR="00C50B13">
        <w:t>/nahrazení</w:t>
      </w:r>
      <w:r w:rsidRPr="001966D1">
        <w:t xml:space="preserve"> cent</w:t>
      </w:r>
      <w:r w:rsidR="00DC15CB">
        <w:t>e</w:t>
      </w:r>
      <w:r w:rsidRPr="001966D1">
        <w:t>r kolegiální podpory</w:t>
      </w:r>
      <w:r w:rsidR="000E3BAB">
        <w:t xml:space="preserve"> </w:t>
      </w:r>
      <w:r w:rsidR="000E3BAB">
        <w:rPr>
          <w:lang w:eastAsia="cs-CZ"/>
        </w:rPr>
        <w:t>(„CKP“ nebo též „centrum“)</w:t>
      </w:r>
      <w:r w:rsidR="00FB19E4">
        <w:t>.</w:t>
      </w:r>
    </w:p>
    <w:p w14:paraId="0249FE6F" w14:textId="77777777" w:rsidR="001966D1" w:rsidRPr="001966D1" w:rsidRDefault="001966D1" w:rsidP="001966D1">
      <w:pPr>
        <w:pStyle w:val="Default"/>
        <w:jc w:val="both"/>
      </w:pPr>
    </w:p>
    <w:p w14:paraId="1237DCF9" w14:textId="72C814D7" w:rsidR="00585111" w:rsidRDefault="00585111" w:rsidP="00E253AF">
      <w:pPr>
        <w:pStyle w:val="Default"/>
        <w:numPr>
          <w:ilvl w:val="0"/>
          <w:numId w:val="34"/>
        </w:numPr>
        <w:jc w:val="both"/>
      </w:pPr>
      <w:r>
        <w:t>Upřesnění postupů pro vytvoření/financování CKP ve výzvách OP VVV:</w:t>
      </w:r>
    </w:p>
    <w:p w14:paraId="47BF83B0" w14:textId="77777777" w:rsidR="00585111" w:rsidRDefault="00585111" w:rsidP="00E253AF">
      <w:pPr>
        <w:pStyle w:val="Default"/>
        <w:ind w:left="720"/>
        <w:jc w:val="both"/>
      </w:pPr>
    </w:p>
    <w:p w14:paraId="3DC7FC61" w14:textId="79402BE6" w:rsidR="001966D1" w:rsidRPr="001966D1" w:rsidRDefault="00F0796D" w:rsidP="00E253AF">
      <w:pPr>
        <w:pStyle w:val="Default"/>
        <w:numPr>
          <w:ilvl w:val="0"/>
          <w:numId w:val="38"/>
        </w:numPr>
        <w:jc w:val="both"/>
      </w:pPr>
      <w:r>
        <w:t>V</w:t>
      </w:r>
      <w:r w:rsidR="001966D1" w:rsidRPr="001966D1">
        <w:t xml:space="preserve"> Pravidlech pro žadatele a příjemce – </w:t>
      </w:r>
      <w:r w:rsidR="009E74C6">
        <w:t>s</w:t>
      </w:r>
      <w:r w:rsidR="001966D1" w:rsidRPr="001966D1">
        <w:t>pecifická část</w:t>
      </w:r>
      <w:r w:rsidR="00C50B13">
        <w:t xml:space="preserve"> (dále jen „</w:t>
      </w:r>
      <w:proofErr w:type="spellStart"/>
      <w:r w:rsidR="00C50B13">
        <w:t>PpŽP</w:t>
      </w:r>
      <w:proofErr w:type="spellEnd"/>
      <w:r w:rsidR="00C50B13">
        <w:t>“)</w:t>
      </w:r>
      <w:r w:rsidR="001966D1" w:rsidRPr="001966D1">
        <w:t xml:space="preserve"> pro výzvu </w:t>
      </w:r>
      <w:r w:rsidR="0074234A">
        <w:t xml:space="preserve">č. 02_16_010 </w:t>
      </w:r>
      <w:r w:rsidR="001966D1" w:rsidRPr="001966D1">
        <w:t xml:space="preserve">Budování kapacit pro rozvoj škol I je </w:t>
      </w:r>
      <w:r w:rsidR="00FB19E4">
        <w:t>uvedeno</w:t>
      </w:r>
      <w:r w:rsidR="001966D1" w:rsidRPr="001966D1">
        <w:t>:</w:t>
      </w:r>
    </w:p>
    <w:p w14:paraId="0DD5B7F9" w14:textId="77777777" w:rsidR="001966D1" w:rsidRDefault="001966D1" w:rsidP="001966D1">
      <w:pPr>
        <w:pStyle w:val="Default"/>
        <w:jc w:val="both"/>
      </w:pPr>
    </w:p>
    <w:p w14:paraId="0F06E371" w14:textId="2DE1041A" w:rsidR="001966D1" w:rsidRPr="001966D1" w:rsidRDefault="001966D1" w:rsidP="001966D1">
      <w:pPr>
        <w:pStyle w:val="Default"/>
        <w:jc w:val="both"/>
        <w:rPr>
          <w:i/>
        </w:rPr>
      </w:pPr>
      <w:r w:rsidRPr="001966D1">
        <w:rPr>
          <w:i/>
        </w:rPr>
        <w:t xml:space="preserve">Škola, která bude centrem kolegiální podpory </w:t>
      </w:r>
      <w:r w:rsidRPr="00E253AF">
        <w:rPr>
          <w:i/>
        </w:rPr>
        <w:t>v určitém tématu</w:t>
      </w:r>
      <w:r w:rsidRPr="004B5D68">
        <w:rPr>
          <w:i/>
        </w:rPr>
        <w:t>,</w:t>
      </w:r>
      <w:r w:rsidRPr="001966D1">
        <w:rPr>
          <w:i/>
        </w:rPr>
        <w:t xml:space="preserve"> nemůž</w:t>
      </w:r>
      <w:bookmarkStart w:id="0" w:name="_GoBack"/>
      <w:bookmarkEnd w:id="0"/>
      <w:r w:rsidRPr="001966D1">
        <w:rPr>
          <w:i/>
        </w:rPr>
        <w:t>e být centrem v tomto tématu v další síti organizované pro stejné téma. Doporučujeme proto při realizaci projektu žádat od spolupracujících škol čestné prohlášení, že nejsou centrem v jiné síti.</w:t>
      </w:r>
    </w:p>
    <w:p w14:paraId="16502FB5" w14:textId="77777777" w:rsidR="001966D1" w:rsidRPr="001966D1" w:rsidRDefault="001966D1" w:rsidP="001966D1">
      <w:pPr>
        <w:pStyle w:val="Default"/>
        <w:jc w:val="both"/>
      </w:pPr>
    </w:p>
    <w:p w14:paraId="54743689" w14:textId="0BA3662A" w:rsidR="001966D1" w:rsidRDefault="005D2A20" w:rsidP="001966D1">
      <w:pPr>
        <w:pStyle w:val="Default"/>
        <w:jc w:val="both"/>
        <w:rPr>
          <w:i/>
        </w:rPr>
      </w:pPr>
      <w:r>
        <w:rPr>
          <w:i/>
        </w:rPr>
        <w:t>K</w:t>
      </w:r>
      <w:r w:rsidR="001966D1" w:rsidRPr="001966D1">
        <w:rPr>
          <w:i/>
        </w:rPr>
        <w:t xml:space="preserve">aždá škola může mít pouze centra kolegiální podpory z jedné výzvy. V případě realizace aktivity č. 1 v SC 1, SC 2, nebo SC 5 již žadatelé nesmí čerpat finanční </w:t>
      </w:r>
      <w:r w:rsidR="001966D1" w:rsidRPr="004B5D68">
        <w:rPr>
          <w:i/>
        </w:rPr>
        <w:t xml:space="preserve">podporu </w:t>
      </w:r>
      <w:r w:rsidR="001966D1" w:rsidRPr="00E253AF">
        <w:rPr>
          <w:i/>
        </w:rPr>
        <w:t>na vytvoření</w:t>
      </w:r>
      <w:r w:rsidR="001966D1" w:rsidRPr="001966D1">
        <w:rPr>
          <w:i/>
        </w:rPr>
        <w:t xml:space="preserve"> centra kolegiální podpory pro stejnou školu z výzvy Gramotnosti povinně volitelné aktivity II. V</w:t>
      </w:r>
      <w:r w:rsidR="00320298">
        <w:rPr>
          <w:i/>
        </w:rPr>
        <w:t> </w:t>
      </w:r>
      <w:r w:rsidR="001966D1" w:rsidRPr="001966D1">
        <w:rPr>
          <w:i/>
        </w:rPr>
        <w:t>rámci výzvy Gramotnosti je možné takovou školu podpořit jinými aktivitami, než je tvorba centra kolegiální podpory.</w:t>
      </w:r>
    </w:p>
    <w:p w14:paraId="55E59A2B" w14:textId="77777777" w:rsidR="0074234A" w:rsidRPr="001966D1" w:rsidRDefault="0074234A" w:rsidP="001966D1">
      <w:pPr>
        <w:pStyle w:val="Default"/>
        <w:jc w:val="both"/>
        <w:rPr>
          <w:i/>
        </w:rPr>
      </w:pPr>
    </w:p>
    <w:p w14:paraId="584D2806" w14:textId="7F095A5B" w:rsidR="0076606D" w:rsidRPr="00E253AF" w:rsidRDefault="00F0796D" w:rsidP="00E253AF">
      <w:pPr>
        <w:pStyle w:val="Default"/>
        <w:numPr>
          <w:ilvl w:val="0"/>
          <w:numId w:val="38"/>
        </w:numPr>
        <w:jc w:val="both"/>
      </w:pPr>
      <w:r>
        <w:t>V</w:t>
      </w:r>
      <w:r w:rsidR="0076606D" w:rsidRPr="00E253AF">
        <w:t> Pravidlech pro žadatele a příjemce – specifická část (dále jen „</w:t>
      </w:r>
      <w:proofErr w:type="spellStart"/>
      <w:r w:rsidR="0076606D" w:rsidRPr="00E253AF">
        <w:t>PpŽP</w:t>
      </w:r>
      <w:proofErr w:type="spellEnd"/>
      <w:r w:rsidR="0076606D" w:rsidRPr="00E253AF">
        <w:t xml:space="preserve">“) pro výzvu </w:t>
      </w:r>
      <w:r w:rsidR="0074234A">
        <w:t>č</w:t>
      </w:r>
      <w:r w:rsidR="0076606D" w:rsidRPr="00E253AF">
        <w:t>.</w:t>
      </w:r>
      <w:r w:rsidR="0074234A">
        <w:t> </w:t>
      </w:r>
      <w:r w:rsidR="0076606D" w:rsidRPr="00E253AF">
        <w:t>02_16_012 Gramotnosti je uvedeno:</w:t>
      </w:r>
    </w:p>
    <w:p w14:paraId="7E8209B5" w14:textId="77777777" w:rsidR="0076606D" w:rsidRDefault="0076606D" w:rsidP="0076606D">
      <w:pPr>
        <w:pStyle w:val="Default"/>
        <w:jc w:val="both"/>
        <w:rPr>
          <w:i/>
        </w:rPr>
      </w:pPr>
    </w:p>
    <w:p w14:paraId="73EFF794" w14:textId="76DA455A" w:rsidR="0076606D" w:rsidRPr="00E253AF" w:rsidRDefault="0076606D" w:rsidP="0076606D">
      <w:pPr>
        <w:pStyle w:val="Default"/>
        <w:jc w:val="both"/>
        <w:rPr>
          <w:i/>
        </w:rPr>
      </w:pPr>
      <w:r w:rsidRPr="00E253AF">
        <w:rPr>
          <w:i/>
        </w:rPr>
        <w:t>Škola, která bude centrem kolegiální podpory v určitém tématu, nemůže být centrem v tomto tématu v další síti organizované pro stejné téma.</w:t>
      </w:r>
    </w:p>
    <w:p w14:paraId="7CD00355" w14:textId="77777777" w:rsidR="0074234A" w:rsidRPr="00E253AF" w:rsidRDefault="0074234A" w:rsidP="0076606D">
      <w:pPr>
        <w:pStyle w:val="Default"/>
        <w:jc w:val="both"/>
        <w:rPr>
          <w:i/>
        </w:rPr>
      </w:pPr>
    </w:p>
    <w:p w14:paraId="602A9AD0" w14:textId="24DC5E8E" w:rsidR="0076606D" w:rsidRPr="0074234A" w:rsidRDefault="0076606D" w:rsidP="0076606D">
      <w:pPr>
        <w:pStyle w:val="Default"/>
        <w:jc w:val="both"/>
        <w:rPr>
          <w:i/>
        </w:rPr>
      </w:pPr>
      <w:r w:rsidRPr="00E253AF">
        <w:rPr>
          <w:i/>
        </w:rPr>
        <w:t>V případě realizace povinně volitelné aktivity II. již žadatelé nesmí čerpat finanční podporu na vytvoření centra kolegiální podpory pro stejnou školu z výzvy Budování kapacit pro rozvoj škol I. V</w:t>
      </w:r>
      <w:r w:rsidR="0074234A" w:rsidRPr="00E253AF">
        <w:rPr>
          <w:i/>
        </w:rPr>
        <w:t> </w:t>
      </w:r>
      <w:r w:rsidRPr="00E253AF">
        <w:rPr>
          <w:i/>
        </w:rPr>
        <w:t>rámci výzvy Budování kapacit pro rozvoj škol I. je možné takovou školu podpořit jinými aktivitami než je tvorba centra kolegiální podpory.</w:t>
      </w:r>
    </w:p>
    <w:p w14:paraId="132FA4E3" w14:textId="77777777" w:rsidR="0076606D" w:rsidRDefault="0076606D" w:rsidP="0076606D">
      <w:pPr>
        <w:pStyle w:val="Default"/>
        <w:jc w:val="both"/>
        <w:rPr>
          <w:i/>
        </w:rPr>
      </w:pPr>
    </w:p>
    <w:p w14:paraId="17489DE0" w14:textId="7E48AF23" w:rsidR="0074234A" w:rsidRPr="009844D6" w:rsidRDefault="00F0796D" w:rsidP="00E253AF">
      <w:pPr>
        <w:pStyle w:val="Default"/>
        <w:numPr>
          <w:ilvl w:val="0"/>
          <w:numId w:val="38"/>
        </w:numPr>
        <w:jc w:val="both"/>
      </w:pPr>
      <w:r>
        <w:t>V</w:t>
      </w:r>
      <w:r w:rsidR="0074234A" w:rsidRPr="009844D6">
        <w:t> Pravidlech pro žadatele a příjemce – specifická část (dále jen „</w:t>
      </w:r>
      <w:proofErr w:type="spellStart"/>
      <w:r w:rsidR="0074234A" w:rsidRPr="009844D6">
        <w:t>PpŽP</w:t>
      </w:r>
      <w:proofErr w:type="spellEnd"/>
      <w:r w:rsidR="0074234A" w:rsidRPr="009844D6">
        <w:t>“) pro výzvu č.</w:t>
      </w:r>
      <w:r w:rsidR="0074234A">
        <w:t> </w:t>
      </w:r>
      <w:r w:rsidR="0074234A" w:rsidRPr="009844D6">
        <w:t>02_16_032 Budování kapacit pro rozvoj škol II je uvedeno:</w:t>
      </w:r>
    </w:p>
    <w:p w14:paraId="04ED6F52" w14:textId="117F5B86" w:rsidR="0076606D" w:rsidRPr="00E253AF" w:rsidRDefault="0076606D" w:rsidP="00E253AF">
      <w:pPr>
        <w:pStyle w:val="Default"/>
        <w:ind w:left="360"/>
        <w:jc w:val="both"/>
      </w:pPr>
    </w:p>
    <w:p w14:paraId="2EE50ADD" w14:textId="77777777" w:rsidR="0076606D" w:rsidRDefault="0076606D" w:rsidP="00E253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E253AF">
        <w:rPr>
          <w:rFonts w:ascii="Calibri" w:hAnsi="Calibri" w:cs="Calibri"/>
          <w:i/>
          <w:color w:val="000000"/>
          <w:sz w:val="24"/>
          <w:szCs w:val="24"/>
        </w:rPr>
        <w:t xml:space="preserve">Škola/školské zařízení, která bude centrem kolegiální podpory v určitém tématu, nemůže být centrem v tomto tématu v další síti organizované pro stejné téma. Doporučujeme proto při realizaci projektu žádat od spolupracujících škol/školských zařízení čestné prohlášení, že nejsou centrem v jiné síti. Současně každá škola/školské </w:t>
      </w:r>
      <w:r w:rsidRPr="00E253AF">
        <w:rPr>
          <w:rFonts w:ascii="Calibri" w:hAnsi="Calibri" w:cs="Calibri"/>
          <w:i/>
          <w:color w:val="000000"/>
          <w:sz w:val="24"/>
          <w:szCs w:val="24"/>
        </w:rPr>
        <w:lastRenderedPageBreak/>
        <w:t xml:space="preserve">zařízení může být centrem kolegiální podpory pouze z jedné výzvy. V případě realizace aktivity č. 2 nebo č. 5 této výzvy již žadatelé/příjemci nesmějí čerpat finanční podporu na vytvoření centra kolegiální podpory pro stejnou školu, např. z výzvy Gramotnosti atd. </w:t>
      </w:r>
    </w:p>
    <w:p w14:paraId="47A44BDB" w14:textId="77777777" w:rsidR="0074234A" w:rsidRPr="00E253AF" w:rsidRDefault="0074234A" w:rsidP="00E253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14:paraId="23DE9C26" w14:textId="77777777" w:rsidR="0076606D" w:rsidRPr="00E253AF" w:rsidRDefault="0076606D" w:rsidP="00E253AF">
      <w:pPr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E253AF">
        <w:rPr>
          <w:rFonts w:ascii="Calibri" w:hAnsi="Calibri" w:cs="Calibri"/>
          <w:i/>
          <w:color w:val="000000"/>
          <w:sz w:val="24"/>
          <w:szCs w:val="24"/>
        </w:rPr>
        <w:t>Materiálně technické zajištění práce v centrech kolegiální podpory je financováno ze strany příjemce. Za obsahovou stránku činnosti center odpovídá příjemce.</w:t>
      </w:r>
    </w:p>
    <w:p w14:paraId="21A52816" w14:textId="0D6F0FBE" w:rsidR="00DC15CB" w:rsidRDefault="00DC15CB" w:rsidP="000900A5">
      <w:pPr>
        <w:pStyle w:val="Default"/>
        <w:jc w:val="both"/>
        <w:rPr>
          <w:lang w:eastAsia="cs-CZ"/>
        </w:rPr>
      </w:pPr>
      <w:r>
        <w:rPr>
          <w:lang w:eastAsia="cs-CZ"/>
        </w:rPr>
        <w:t xml:space="preserve">Z prvního citovaného odstavce vyplývá stěžejní myšlenka </w:t>
      </w:r>
      <w:r w:rsidR="00F0796D">
        <w:rPr>
          <w:lang w:eastAsia="cs-CZ"/>
        </w:rPr>
        <w:t xml:space="preserve">pro </w:t>
      </w:r>
      <w:r>
        <w:rPr>
          <w:lang w:eastAsia="cs-CZ"/>
        </w:rPr>
        <w:t xml:space="preserve">vytváření CKP </w:t>
      </w:r>
      <w:r w:rsidR="00FD43A3">
        <w:rPr>
          <w:lang w:eastAsia="cs-CZ"/>
        </w:rPr>
        <w:t>z prostředků OP</w:t>
      </w:r>
      <w:r w:rsidR="00F0796D">
        <w:rPr>
          <w:lang w:eastAsia="cs-CZ"/>
        </w:rPr>
        <w:t> </w:t>
      </w:r>
      <w:r w:rsidR="00FD43A3">
        <w:rPr>
          <w:lang w:eastAsia="cs-CZ"/>
        </w:rPr>
        <w:t>VVV</w:t>
      </w:r>
      <w:r>
        <w:rPr>
          <w:lang w:eastAsia="cs-CZ"/>
        </w:rPr>
        <w:t>,</w:t>
      </w:r>
      <w:r w:rsidR="00EC20C0">
        <w:rPr>
          <w:lang w:eastAsia="cs-CZ"/>
        </w:rPr>
        <w:t xml:space="preserve"> </w:t>
      </w:r>
      <w:r w:rsidR="00F0796D">
        <w:rPr>
          <w:lang w:eastAsia="cs-CZ"/>
        </w:rPr>
        <w:t>jejíž optikou</w:t>
      </w:r>
      <w:r>
        <w:rPr>
          <w:lang w:eastAsia="cs-CZ"/>
        </w:rPr>
        <w:t xml:space="preserve"> je </w:t>
      </w:r>
      <w:r w:rsidR="00EC20C0">
        <w:rPr>
          <w:lang w:eastAsia="cs-CZ"/>
        </w:rPr>
        <w:t xml:space="preserve">nezbytné vnímat též další text </w:t>
      </w:r>
      <w:proofErr w:type="spellStart"/>
      <w:r w:rsidR="00EC20C0">
        <w:rPr>
          <w:lang w:eastAsia="cs-CZ"/>
        </w:rPr>
        <w:t>PpŽP</w:t>
      </w:r>
      <w:proofErr w:type="spellEnd"/>
      <w:r w:rsidR="00EC20C0">
        <w:rPr>
          <w:lang w:eastAsia="cs-CZ"/>
        </w:rPr>
        <w:t>.</w:t>
      </w:r>
      <w:r w:rsidR="00E02F86">
        <w:rPr>
          <w:lang w:eastAsia="cs-CZ"/>
        </w:rPr>
        <w:t xml:space="preserve"> </w:t>
      </w:r>
      <w:r w:rsidR="000900A5">
        <w:rPr>
          <w:lang w:eastAsia="cs-CZ"/>
        </w:rPr>
        <w:t>Hovoří-li se v </w:t>
      </w:r>
      <w:proofErr w:type="spellStart"/>
      <w:r w:rsidR="000900A5">
        <w:rPr>
          <w:lang w:eastAsia="cs-CZ"/>
        </w:rPr>
        <w:t>PpŽP</w:t>
      </w:r>
      <w:proofErr w:type="spellEnd"/>
      <w:r w:rsidR="000900A5">
        <w:rPr>
          <w:lang w:eastAsia="cs-CZ"/>
        </w:rPr>
        <w:t xml:space="preserve"> o centrech kolegiální podpory, má se za to, že se vždy jedná o centrum kolegiální podpory </w:t>
      </w:r>
      <w:r w:rsidR="000900A5" w:rsidRPr="00CB6A0D">
        <w:rPr>
          <w:b/>
          <w:u w:val="single"/>
          <w:lang w:eastAsia="cs-CZ"/>
        </w:rPr>
        <w:t>v určitém tématu</w:t>
      </w:r>
      <w:r w:rsidR="000900A5">
        <w:rPr>
          <w:lang w:eastAsia="cs-CZ"/>
        </w:rPr>
        <w:t xml:space="preserve">. </w:t>
      </w:r>
    </w:p>
    <w:p w14:paraId="5A944A39" w14:textId="76021700" w:rsidR="00DC15CB" w:rsidRDefault="00DC15CB" w:rsidP="00DC15CB">
      <w:pPr>
        <w:pStyle w:val="Default"/>
        <w:jc w:val="both"/>
        <w:rPr>
          <w:lang w:eastAsia="cs-CZ"/>
        </w:rPr>
      </w:pPr>
    </w:p>
    <w:p w14:paraId="4C4E8ADF" w14:textId="2B67A036" w:rsidR="00C0146B" w:rsidRDefault="00EC20C0" w:rsidP="00214ABC">
      <w:pPr>
        <w:pStyle w:val="Default"/>
        <w:jc w:val="both"/>
        <w:rPr>
          <w:lang w:eastAsia="cs-CZ"/>
        </w:rPr>
      </w:pPr>
      <w:r>
        <w:rPr>
          <w:lang w:eastAsia="cs-CZ"/>
        </w:rPr>
        <w:t xml:space="preserve">Na základě </w:t>
      </w:r>
      <w:r w:rsidR="006D6F53">
        <w:rPr>
          <w:lang w:eastAsia="cs-CZ"/>
        </w:rPr>
        <w:t>tohoto</w:t>
      </w:r>
      <w:r>
        <w:rPr>
          <w:lang w:eastAsia="cs-CZ"/>
        </w:rPr>
        <w:t xml:space="preserve"> a dalšího textu </w:t>
      </w:r>
      <w:proofErr w:type="spellStart"/>
      <w:r>
        <w:rPr>
          <w:lang w:eastAsia="cs-CZ"/>
        </w:rPr>
        <w:t>PpŽP</w:t>
      </w:r>
      <w:proofErr w:type="spellEnd"/>
      <w:r>
        <w:rPr>
          <w:lang w:eastAsia="cs-CZ"/>
        </w:rPr>
        <w:t xml:space="preserve"> lze dovodit</w:t>
      </w:r>
      <w:r w:rsidR="00C50B13">
        <w:rPr>
          <w:lang w:eastAsia="cs-CZ"/>
        </w:rPr>
        <w:t xml:space="preserve">, že </w:t>
      </w:r>
      <w:r w:rsidR="00C50B13" w:rsidRPr="00E253AF">
        <w:rPr>
          <w:b/>
          <w:lang w:eastAsia="cs-CZ"/>
        </w:rPr>
        <w:t>k</w:t>
      </w:r>
      <w:r w:rsidR="000900A5" w:rsidRPr="00CB6A0D">
        <w:rPr>
          <w:b/>
          <w:lang w:eastAsia="cs-CZ"/>
        </w:rPr>
        <w:t xml:space="preserve">aždé téma, resp. </w:t>
      </w:r>
      <w:r w:rsidR="00773DA8" w:rsidRPr="00FB778F">
        <w:rPr>
          <w:b/>
          <w:u w:val="single"/>
          <w:lang w:eastAsia="cs-CZ"/>
        </w:rPr>
        <w:t>vytvoření</w:t>
      </w:r>
      <w:r w:rsidR="000900A5" w:rsidRPr="00FB778F">
        <w:rPr>
          <w:b/>
          <w:u w:val="single"/>
          <w:lang w:eastAsia="cs-CZ"/>
        </w:rPr>
        <w:t xml:space="preserve"> CKP</w:t>
      </w:r>
      <w:r w:rsidR="000900A5" w:rsidRPr="00E253AF">
        <w:rPr>
          <w:b/>
          <w:u w:val="single"/>
          <w:lang w:eastAsia="cs-CZ"/>
        </w:rPr>
        <w:t xml:space="preserve"> v určitém tématu</w:t>
      </w:r>
      <w:r w:rsidR="00585111">
        <w:rPr>
          <w:b/>
          <w:lang w:eastAsia="cs-CZ"/>
        </w:rPr>
        <w:t>,</w:t>
      </w:r>
      <w:r w:rsidR="000900A5" w:rsidRPr="00CB6A0D">
        <w:rPr>
          <w:b/>
          <w:lang w:eastAsia="cs-CZ"/>
        </w:rPr>
        <w:t xml:space="preserve"> je možné </w:t>
      </w:r>
      <w:r w:rsidRPr="00CB6A0D">
        <w:rPr>
          <w:b/>
          <w:lang w:eastAsia="cs-CZ"/>
        </w:rPr>
        <w:t xml:space="preserve">z prostředků OP VVV </w:t>
      </w:r>
      <w:r w:rsidR="000900A5" w:rsidRPr="00CB6A0D">
        <w:rPr>
          <w:b/>
          <w:lang w:eastAsia="cs-CZ"/>
        </w:rPr>
        <w:t xml:space="preserve">na každé škole podpořit pouze jednou </w:t>
      </w:r>
      <w:r w:rsidR="000900A5" w:rsidRPr="00A02060">
        <w:rPr>
          <w:b/>
          <w:lang w:eastAsia="cs-CZ"/>
        </w:rPr>
        <w:t>bez ohledu na výzvu</w:t>
      </w:r>
      <w:r w:rsidR="000900A5" w:rsidRPr="00CB6A0D">
        <w:rPr>
          <w:b/>
          <w:lang w:eastAsia="cs-CZ"/>
        </w:rPr>
        <w:t>, ze které bude vznik CKP podpořen.</w:t>
      </w:r>
      <w:r w:rsidR="000900A5">
        <w:rPr>
          <w:lang w:eastAsia="cs-CZ"/>
        </w:rPr>
        <w:t xml:space="preserve"> </w:t>
      </w:r>
      <w:r w:rsidR="00FB19E4">
        <w:rPr>
          <w:lang w:eastAsia="cs-CZ"/>
        </w:rPr>
        <w:t xml:space="preserve">Za </w:t>
      </w:r>
      <w:r w:rsidR="00C0146B">
        <w:rPr>
          <w:lang w:eastAsia="cs-CZ"/>
        </w:rPr>
        <w:t xml:space="preserve">vytvořené </w:t>
      </w:r>
      <w:r w:rsidR="00FB19E4">
        <w:rPr>
          <w:lang w:eastAsia="cs-CZ"/>
        </w:rPr>
        <w:t>centrum kolegiální podpory je škola považována vždy tolikrát, kolik témat</w:t>
      </w:r>
      <w:r>
        <w:rPr>
          <w:lang w:eastAsia="cs-CZ"/>
        </w:rPr>
        <w:t xml:space="preserve"> </w:t>
      </w:r>
      <w:r w:rsidR="00C50B13">
        <w:rPr>
          <w:lang w:eastAsia="cs-CZ"/>
        </w:rPr>
        <w:t>z</w:t>
      </w:r>
      <w:r w:rsidR="00FB19E4">
        <w:rPr>
          <w:lang w:eastAsia="cs-CZ"/>
        </w:rPr>
        <w:t xml:space="preserve">pracovává. </w:t>
      </w:r>
    </w:p>
    <w:p w14:paraId="258F02AC" w14:textId="77777777" w:rsidR="00773DA8" w:rsidRDefault="00773DA8" w:rsidP="00214ABC">
      <w:pPr>
        <w:pStyle w:val="Default"/>
        <w:jc w:val="both"/>
        <w:rPr>
          <w:lang w:eastAsia="cs-CZ"/>
        </w:rPr>
      </w:pPr>
    </w:p>
    <w:p w14:paraId="2A26174B" w14:textId="77777777" w:rsidR="00C50B13" w:rsidRDefault="00214ABC" w:rsidP="00C50B13">
      <w:pPr>
        <w:pStyle w:val="Default"/>
        <w:jc w:val="both"/>
        <w:rPr>
          <w:lang w:eastAsia="cs-CZ"/>
        </w:rPr>
      </w:pPr>
      <w:r>
        <w:rPr>
          <w:lang w:eastAsia="cs-CZ"/>
        </w:rPr>
        <w:t xml:space="preserve">ŘO OP VVV upřesňuje, že v rámci projektu </w:t>
      </w:r>
      <w:r w:rsidRPr="00E253AF">
        <w:rPr>
          <w:b/>
          <w:lang w:eastAsia="cs-CZ"/>
        </w:rPr>
        <w:t xml:space="preserve">nelze </w:t>
      </w:r>
      <w:r>
        <w:rPr>
          <w:lang w:eastAsia="cs-CZ"/>
        </w:rPr>
        <w:t xml:space="preserve">čerpat finanční podporu na centrum kolegiální podpory pro stejnou školu </w:t>
      </w:r>
      <w:r w:rsidRPr="00214ABC">
        <w:rPr>
          <w:b/>
          <w:lang w:eastAsia="cs-CZ"/>
        </w:rPr>
        <w:t>na stejné téma,</w:t>
      </w:r>
      <w:r>
        <w:rPr>
          <w:lang w:eastAsia="cs-CZ"/>
        </w:rPr>
        <w:t xml:space="preserve"> pokud škola takové centrum kolegiální podpory financuje z jiného projektu. Podstatou tohoto opatření je zabránit dvojímu financování</w:t>
      </w:r>
      <w:r w:rsidR="00F27E76">
        <w:rPr>
          <w:lang w:eastAsia="cs-CZ"/>
        </w:rPr>
        <w:t xml:space="preserve"> </w:t>
      </w:r>
      <w:r w:rsidR="00FB19E4">
        <w:rPr>
          <w:lang w:eastAsia="cs-CZ"/>
        </w:rPr>
        <w:t>téhož</w:t>
      </w:r>
      <w:r>
        <w:rPr>
          <w:lang w:eastAsia="cs-CZ"/>
        </w:rPr>
        <w:t xml:space="preserve"> centr</w:t>
      </w:r>
      <w:r w:rsidR="00E6617C">
        <w:rPr>
          <w:lang w:eastAsia="cs-CZ"/>
        </w:rPr>
        <w:t>a</w:t>
      </w:r>
      <w:r w:rsidR="00FB19E4">
        <w:rPr>
          <w:lang w:eastAsia="cs-CZ"/>
        </w:rPr>
        <w:t xml:space="preserve"> (jedna škola, jedno téma)</w:t>
      </w:r>
      <w:r>
        <w:rPr>
          <w:lang w:eastAsia="cs-CZ"/>
        </w:rPr>
        <w:t xml:space="preserve"> ze dvou různých projektů. </w:t>
      </w:r>
      <w:r w:rsidR="00C50B13">
        <w:rPr>
          <w:lang w:eastAsia="cs-CZ"/>
        </w:rPr>
        <w:t xml:space="preserve">V případě duplicity CKP na stejné téma v téže škole bude vznik CKP podpořen z projektu, který vytvoří CKP k dřívějšímu datu (okamžik zapojení prvního z členů CKP do realizace projektu prostřednictvím pracovně-právního vztahu). </w:t>
      </w:r>
      <w:r w:rsidR="00C50B13" w:rsidDel="00B75E43">
        <w:rPr>
          <w:lang w:eastAsia="cs-CZ"/>
        </w:rPr>
        <w:t xml:space="preserve"> </w:t>
      </w:r>
    </w:p>
    <w:p w14:paraId="71AAD7F8" w14:textId="77777777" w:rsidR="004A1077" w:rsidRDefault="004A1077" w:rsidP="00214ABC">
      <w:pPr>
        <w:pStyle w:val="Default"/>
        <w:jc w:val="both"/>
        <w:rPr>
          <w:lang w:eastAsia="cs-CZ"/>
        </w:rPr>
      </w:pPr>
    </w:p>
    <w:p w14:paraId="641FC827" w14:textId="28B2411A" w:rsidR="00820192" w:rsidRDefault="00524948" w:rsidP="00214ABC">
      <w:pPr>
        <w:pStyle w:val="Default"/>
        <w:jc w:val="both"/>
        <w:rPr>
          <w:lang w:eastAsia="cs-CZ"/>
        </w:rPr>
      </w:pPr>
      <w:r>
        <w:rPr>
          <w:lang w:eastAsia="cs-CZ"/>
        </w:rPr>
        <w:t>Na</w:t>
      </w:r>
      <w:r w:rsidR="00D81180">
        <w:rPr>
          <w:lang w:eastAsia="cs-CZ"/>
        </w:rPr>
        <w:t>příklad v</w:t>
      </w:r>
      <w:r w:rsidR="00214ABC">
        <w:rPr>
          <w:lang w:eastAsia="cs-CZ"/>
        </w:rPr>
        <w:t xml:space="preserve"> případě, </w:t>
      </w:r>
      <w:r>
        <w:rPr>
          <w:lang w:eastAsia="cs-CZ"/>
        </w:rPr>
        <w:t xml:space="preserve">kdy </w:t>
      </w:r>
      <w:r w:rsidR="00014B96">
        <w:rPr>
          <w:lang w:eastAsia="cs-CZ"/>
        </w:rPr>
        <w:t xml:space="preserve">se </w:t>
      </w:r>
      <w:r w:rsidR="00214ABC">
        <w:rPr>
          <w:lang w:eastAsia="cs-CZ"/>
        </w:rPr>
        <w:t>jedna škola zapojí jako centrum kolegiální podpory ve dvou různých projektech, přičemž jedno centrum je realizováno v projektu z výzvy 02_16_010 Budování kapacit pro rozvoj škol I</w:t>
      </w:r>
      <w:r>
        <w:rPr>
          <w:lang w:eastAsia="cs-CZ"/>
        </w:rPr>
        <w:t xml:space="preserve"> a</w:t>
      </w:r>
      <w:r w:rsidR="00214ABC">
        <w:rPr>
          <w:lang w:eastAsia="cs-CZ"/>
        </w:rPr>
        <w:t xml:space="preserve"> druhé centrum v projektu z výzvy 02_16_012 Gramotnosti, pak</w:t>
      </w:r>
      <w:r>
        <w:rPr>
          <w:lang w:eastAsia="cs-CZ"/>
        </w:rPr>
        <w:t>,</w:t>
      </w:r>
      <w:r w:rsidR="00214ABC">
        <w:rPr>
          <w:lang w:eastAsia="cs-CZ"/>
        </w:rPr>
        <w:t xml:space="preserve"> bude-li každé centrum kolegiální podpory řešit odlišné téma, mohou příjemci čerpat finanční prostředky na vytvoření cent</w:t>
      </w:r>
      <w:r w:rsidR="00014B96">
        <w:rPr>
          <w:lang w:eastAsia="cs-CZ"/>
        </w:rPr>
        <w:t>e</w:t>
      </w:r>
      <w:r w:rsidR="00214ABC">
        <w:rPr>
          <w:lang w:eastAsia="cs-CZ"/>
        </w:rPr>
        <w:t>r kolegiální podpory v  obou projekt</w:t>
      </w:r>
      <w:r w:rsidR="00E61B2A">
        <w:rPr>
          <w:lang w:eastAsia="cs-CZ"/>
        </w:rPr>
        <w:t>ech</w:t>
      </w:r>
      <w:r w:rsidR="00214ABC">
        <w:rPr>
          <w:lang w:eastAsia="cs-CZ"/>
        </w:rPr>
        <w:t>.</w:t>
      </w:r>
      <w:r w:rsidR="00780B14">
        <w:rPr>
          <w:lang w:eastAsia="cs-CZ"/>
        </w:rPr>
        <w:t xml:space="preserve"> </w:t>
      </w:r>
      <w:r w:rsidR="00820192">
        <w:rPr>
          <w:lang w:eastAsia="cs-CZ"/>
        </w:rPr>
        <w:t>Pokud však budou obě CKP řešit stejné téma, podporu získá pouze ten příjemce, který CKP na škole vytvořil jako první. Pokud druhý příjemce uplatní výdaje na vytvoření tohoto CKP v </w:t>
      </w:r>
      <w:proofErr w:type="spellStart"/>
      <w:r w:rsidR="00820192">
        <w:rPr>
          <w:lang w:eastAsia="cs-CZ"/>
        </w:rPr>
        <w:t>ŽoP</w:t>
      </w:r>
      <w:proofErr w:type="spellEnd"/>
      <w:r w:rsidR="00820192">
        <w:rPr>
          <w:lang w:eastAsia="cs-CZ"/>
        </w:rPr>
        <w:t>, bude vyzván k vrácení části dotace odpovídající uskutečněným výdajům, protože takové výdaje nejsou způsobilé k financování z OP VVV.</w:t>
      </w:r>
    </w:p>
    <w:p w14:paraId="27E81F55" w14:textId="24E0788A" w:rsidR="00214ABC" w:rsidRDefault="00214ABC" w:rsidP="00214ABC">
      <w:pPr>
        <w:pStyle w:val="Default"/>
        <w:jc w:val="both"/>
        <w:rPr>
          <w:lang w:eastAsia="cs-CZ"/>
        </w:rPr>
      </w:pPr>
      <w:r>
        <w:rPr>
          <w:lang w:eastAsia="cs-CZ"/>
        </w:rPr>
        <w:t xml:space="preserve">  </w:t>
      </w:r>
    </w:p>
    <w:p w14:paraId="401AD3CE" w14:textId="553DD4B8" w:rsidR="00E61B2A" w:rsidRPr="00E253AF" w:rsidRDefault="00E96F70" w:rsidP="00E253AF">
      <w:pPr>
        <w:pStyle w:val="Default"/>
        <w:numPr>
          <w:ilvl w:val="0"/>
          <w:numId w:val="34"/>
        </w:numPr>
        <w:jc w:val="both"/>
      </w:pPr>
      <w:r w:rsidRPr="00E253AF">
        <w:t xml:space="preserve">Odstoupí-li některé CKP </w:t>
      </w:r>
      <w:r w:rsidR="00BA661F" w:rsidRPr="00316003">
        <w:t>od spolupráce</w:t>
      </w:r>
      <w:r w:rsidR="00BA661F">
        <w:t xml:space="preserve"> již v průběhu realizace projektu</w:t>
      </w:r>
      <w:r w:rsidRPr="00E253AF">
        <w:t xml:space="preserve">, je příjemce povinen takové CKP </w:t>
      </w:r>
      <w:r w:rsidRPr="00E253AF">
        <w:rPr>
          <w:b/>
        </w:rPr>
        <w:t xml:space="preserve">nahradit novým CKP, fungujícím nejpozději k datu povinnosti naplnit indikátor </w:t>
      </w:r>
      <w:r w:rsidR="00C50B13" w:rsidRPr="00E253AF">
        <w:rPr>
          <w:b/>
        </w:rPr>
        <w:t xml:space="preserve">5 26 02 </w:t>
      </w:r>
      <w:r w:rsidRPr="00E253AF">
        <w:t xml:space="preserve">(zpravidla datum ukončení realizace projektu). Nebude-li CKP nahrazeno, </w:t>
      </w:r>
      <w:r w:rsidR="00BA661F">
        <w:t> bude ze strany ŘO OP VVV stanovena sankce za nesplnění povinnosti nahrazení CKP.</w:t>
      </w:r>
    </w:p>
    <w:p w14:paraId="1232F8B2" w14:textId="77777777" w:rsidR="003E3FE7" w:rsidRPr="00E253AF" w:rsidRDefault="003E3FE7" w:rsidP="005A05D3">
      <w:pPr>
        <w:pStyle w:val="Default"/>
        <w:jc w:val="both"/>
      </w:pPr>
    </w:p>
    <w:p w14:paraId="6DF18C46" w14:textId="44C6246E" w:rsidR="005A05D3" w:rsidRPr="00E253AF" w:rsidRDefault="003E3FE7" w:rsidP="00E253AF">
      <w:pPr>
        <w:pStyle w:val="Default"/>
        <w:numPr>
          <w:ilvl w:val="0"/>
          <w:numId w:val="34"/>
        </w:numPr>
        <w:jc w:val="both"/>
      </w:pPr>
      <w:r w:rsidRPr="00E253AF">
        <w:lastRenderedPageBreak/>
        <w:t xml:space="preserve">CKP vytvořená v jednom kalendářním roce nad rámec minimálního počtu stanoveného Pravidly pro žadatele a příjemce – specifická část ŘO OP VVV započte do počtu nově vytvořených CKP </w:t>
      </w:r>
      <w:r w:rsidR="00F871CE" w:rsidRPr="00E253AF">
        <w:t>v </w:t>
      </w:r>
      <w:r w:rsidRPr="00E253AF">
        <w:t>následujícím/následujících ro</w:t>
      </w:r>
      <w:r w:rsidR="00C50B13" w:rsidRPr="00E253AF">
        <w:t>ce</w:t>
      </w:r>
      <w:r w:rsidRPr="00E253AF">
        <w:t>/letech</w:t>
      </w:r>
      <w:r w:rsidR="00820192">
        <w:t xml:space="preserve"> a</w:t>
      </w:r>
      <w:r w:rsidR="00BC0AB3">
        <w:t xml:space="preserve"> v</w:t>
      </w:r>
      <w:r w:rsidR="00820192">
        <w:t xml:space="preserve"> kraji, kde bylo skutečně vytvořeno</w:t>
      </w:r>
      <w:r w:rsidR="00DC01CD">
        <w:t xml:space="preserve">. </w:t>
      </w:r>
    </w:p>
    <w:p w14:paraId="1B2170D3" w14:textId="77777777" w:rsidR="005A05D3" w:rsidRPr="00C50B13" w:rsidRDefault="005A05D3" w:rsidP="009423DF">
      <w:pPr>
        <w:rPr>
          <w:lang w:eastAsia="cs-CZ"/>
        </w:rPr>
      </w:pPr>
    </w:p>
    <w:p w14:paraId="208DB900" w14:textId="7A3AE88C" w:rsidR="00214ABC" w:rsidRPr="009423DF" w:rsidRDefault="00214ABC" w:rsidP="00E253AF">
      <w:pPr>
        <w:rPr>
          <w:lang w:eastAsia="cs-CZ"/>
        </w:rPr>
      </w:pPr>
    </w:p>
    <w:sectPr w:rsidR="00214ABC" w:rsidRPr="009423DF" w:rsidSect="00EE2B9F">
      <w:headerReference w:type="default" r:id="rId13"/>
      <w:footerReference w:type="default" r:id="rId14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662A" w14:textId="77777777" w:rsidR="009E54E8" w:rsidRDefault="009E54E8" w:rsidP="00B009B5">
      <w:pPr>
        <w:spacing w:after="0" w:line="240" w:lineRule="auto"/>
      </w:pPr>
      <w:r>
        <w:separator/>
      </w:r>
    </w:p>
  </w:endnote>
  <w:endnote w:type="continuationSeparator" w:id="0">
    <w:p w14:paraId="12F9B232" w14:textId="77777777" w:rsidR="009E54E8" w:rsidRDefault="009E54E8" w:rsidP="00B009B5">
      <w:pPr>
        <w:spacing w:after="0" w:line="240" w:lineRule="auto"/>
      </w:pPr>
      <w:r>
        <w:continuationSeparator/>
      </w:r>
    </w:p>
  </w:endnote>
  <w:endnote w:type="continuationNotice" w:id="1">
    <w:p w14:paraId="7F574A2C" w14:textId="77777777" w:rsidR="009E54E8" w:rsidRDefault="009E5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81978" w14:textId="77777777" w:rsidR="009E54E8" w:rsidRDefault="009E54E8" w:rsidP="00E2192D">
    <w:pPr>
      <w:pStyle w:val="Zpat"/>
      <w:jc w:val="center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23B0B984" wp14:editId="4DC9C17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4638675" cy="1021715"/>
          <wp:effectExtent l="0" t="0" r="9525" b="6985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C5DD06" w14:textId="77777777" w:rsidR="009E54E8" w:rsidRDefault="009E5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528F" w14:textId="77777777" w:rsidR="009E54E8" w:rsidRDefault="009E54E8" w:rsidP="00B009B5">
      <w:pPr>
        <w:spacing w:after="0" w:line="240" w:lineRule="auto"/>
      </w:pPr>
      <w:r>
        <w:separator/>
      </w:r>
    </w:p>
  </w:footnote>
  <w:footnote w:type="continuationSeparator" w:id="0">
    <w:p w14:paraId="6EF0ADFF" w14:textId="77777777" w:rsidR="009E54E8" w:rsidRDefault="009E54E8" w:rsidP="00B009B5">
      <w:pPr>
        <w:spacing w:after="0" w:line="240" w:lineRule="auto"/>
      </w:pPr>
      <w:r>
        <w:continuationSeparator/>
      </w:r>
    </w:p>
  </w:footnote>
  <w:footnote w:type="continuationNotice" w:id="1">
    <w:p w14:paraId="725A556C" w14:textId="77777777" w:rsidR="009E54E8" w:rsidRDefault="009E54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4EAE" w14:textId="77777777" w:rsidR="009E54E8" w:rsidRDefault="009E54E8" w:rsidP="00E219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527379" wp14:editId="3E24C545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EA5FD3" w14:textId="77777777" w:rsidR="009E54E8" w:rsidRPr="00E2192D" w:rsidRDefault="009E54E8" w:rsidP="00E21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535"/>
    <w:multiLevelType w:val="hybridMultilevel"/>
    <w:tmpl w:val="19A42C40"/>
    <w:lvl w:ilvl="0" w:tplc="06C890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318"/>
    <w:multiLevelType w:val="hybridMultilevel"/>
    <w:tmpl w:val="17127A9C"/>
    <w:lvl w:ilvl="0" w:tplc="FB34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734"/>
    <w:multiLevelType w:val="hybridMultilevel"/>
    <w:tmpl w:val="21646B10"/>
    <w:lvl w:ilvl="0" w:tplc="A710B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03A"/>
    <w:multiLevelType w:val="hybridMultilevel"/>
    <w:tmpl w:val="7B12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B53"/>
    <w:multiLevelType w:val="hybridMultilevel"/>
    <w:tmpl w:val="A170C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2658"/>
    <w:multiLevelType w:val="hybridMultilevel"/>
    <w:tmpl w:val="74EE6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4F2"/>
    <w:multiLevelType w:val="hybridMultilevel"/>
    <w:tmpl w:val="B4E66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5375"/>
    <w:multiLevelType w:val="hybridMultilevel"/>
    <w:tmpl w:val="1278FB5C"/>
    <w:lvl w:ilvl="0" w:tplc="75B07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1F1F"/>
    <w:multiLevelType w:val="hybridMultilevel"/>
    <w:tmpl w:val="5BF423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EB4"/>
    <w:multiLevelType w:val="hybridMultilevel"/>
    <w:tmpl w:val="2D20A9F2"/>
    <w:lvl w:ilvl="0" w:tplc="424CE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2A96"/>
    <w:multiLevelType w:val="hybridMultilevel"/>
    <w:tmpl w:val="4E0E0636"/>
    <w:lvl w:ilvl="0" w:tplc="99AAB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82B"/>
    <w:multiLevelType w:val="hybridMultilevel"/>
    <w:tmpl w:val="B70CDEA4"/>
    <w:lvl w:ilvl="0" w:tplc="B52CF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011EC"/>
    <w:multiLevelType w:val="hybridMultilevel"/>
    <w:tmpl w:val="DFDA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428AB"/>
    <w:multiLevelType w:val="hybridMultilevel"/>
    <w:tmpl w:val="A1166086"/>
    <w:lvl w:ilvl="0" w:tplc="75B07D6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30793BC8"/>
    <w:multiLevelType w:val="hybridMultilevel"/>
    <w:tmpl w:val="F09EA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1821"/>
    <w:multiLevelType w:val="hybridMultilevel"/>
    <w:tmpl w:val="7B12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A51BD"/>
    <w:multiLevelType w:val="hybridMultilevel"/>
    <w:tmpl w:val="A842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D4B82"/>
    <w:multiLevelType w:val="hybridMultilevel"/>
    <w:tmpl w:val="5FC45FA8"/>
    <w:lvl w:ilvl="0" w:tplc="40AA41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20A57"/>
    <w:multiLevelType w:val="hybridMultilevel"/>
    <w:tmpl w:val="F3E8AFD6"/>
    <w:lvl w:ilvl="0" w:tplc="208C04F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42E9F"/>
    <w:multiLevelType w:val="hybridMultilevel"/>
    <w:tmpl w:val="70E0B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5053C"/>
    <w:multiLevelType w:val="hybridMultilevel"/>
    <w:tmpl w:val="564C2062"/>
    <w:lvl w:ilvl="0" w:tplc="7DC68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57FDE"/>
    <w:multiLevelType w:val="hybridMultilevel"/>
    <w:tmpl w:val="6038C09A"/>
    <w:lvl w:ilvl="0" w:tplc="75B07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03001"/>
    <w:multiLevelType w:val="hybridMultilevel"/>
    <w:tmpl w:val="7FD8F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659F"/>
    <w:multiLevelType w:val="hybridMultilevel"/>
    <w:tmpl w:val="E848BCC6"/>
    <w:lvl w:ilvl="0" w:tplc="510EEBE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C626F"/>
    <w:multiLevelType w:val="hybridMultilevel"/>
    <w:tmpl w:val="4786576C"/>
    <w:lvl w:ilvl="0" w:tplc="BEAA11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2426D"/>
    <w:multiLevelType w:val="hybridMultilevel"/>
    <w:tmpl w:val="1A0A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20380"/>
    <w:multiLevelType w:val="hybridMultilevel"/>
    <w:tmpl w:val="26667AA6"/>
    <w:lvl w:ilvl="0" w:tplc="BC0C9BF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C15F6"/>
    <w:multiLevelType w:val="hybridMultilevel"/>
    <w:tmpl w:val="917CC57A"/>
    <w:lvl w:ilvl="0" w:tplc="C45ED7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A1422"/>
    <w:multiLevelType w:val="hybridMultilevel"/>
    <w:tmpl w:val="21646B10"/>
    <w:lvl w:ilvl="0" w:tplc="A710B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368FA"/>
    <w:multiLevelType w:val="hybridMultilevel"/>
    <w:tmpl w:val="7B12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425D"/>
    <w:multiLevelType w:val="hybridMultilevel"/>
    <w:tmpl w:val="C2E2E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718"/>
    <w:multiLevelType w:val="hybridMultilevel"/>
    <w:tmpl w:val="4906D5A4"/>
    <w:lvl w:ilvl="0" w:tplc="768A08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072083"/>
    <w:multiLevelType w:val="hybridMultilevel"/>
    <w:tmpl w:val="C304E9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E1420D"/>
    <w:multiLevelType w:val="hybridMultilevel"/>
    <w:tmpl w:val="B0EAB5CC"/>
    <w:lvl w:ilvl="0" w:tplc="EFE832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53118"/>
    <w:multiLevelType w:val="hybridMultilevel"/>
    <w:tmpl w:val="2B269A8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4"/>
  </w:num>
  <w:num w:numId="5">
    <w:abstractNumId w:val="16"/>
  </w:num>
  <w:num w:numId="6">
    <w:abstractNumId w:val="30"/>
  </w:num>
  <w:num w:numId="7">
    <w:abstractNumId w:val="25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21"/>
  </w:num>
  <w:num w:numId="14">
    <w:abstractNumId w:val="32"/>
  </w:num>
  <w:num w:numId="15">
    <w:abstractNumId w:val="31"/>
  </w:num>
  <w:num w:numId="16">
    <w:abstractNumId w:val="13"/>
  </w:num>
  <w:num w:numId="17">
    <w:abstractNumId w:val="9"/>
  </w:num>
  <w:num w:numId="18">
    <w:abstractNumId w:val="28"/>
  </w:num>
  <w:num w:numId="19">
    <w:abstractNumId w:val="19"/>
  </w:num>
  <w:num w:numId="20">
    <w:abstractNumId w:val="2"/>
  </w:num>
  <w:num w:numId="21">
    <w:abstractNumId w:val="8"/>
  </w:num>
  <w:num w:numId="22">
    <w:abstractNumId w:val="27"/>
  </w:num>
  <w:num w:numId="23">
    <w:abstractNumId w:val="22"/>
  </w:num>
  <w:num w:numId="24">
    <w:abstractNumId w:val="10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3"/>
  </w:num>
  <w:num w:numId="31">
    <w:abstractNumId w:val="17"/>
  </w:num>
  <w:num w:numId="32">
    <w:abstractNumId w:val="20"/>
  </w:num>
  <w:num w:numId="33">
    <w:abstractNumId w:val="11"/>
  </w:num>
  <w:num w:numId="34">
    <w:abstractNumId w:val="3"/>
  </w:num>
  <w:num w:numId="35">
    <w:abstractNumId w:val="15"/>
  </w:num>
  <w:num w:numId="36">
    <w:abstractNumId w:val="29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F"/>
    <w:rsid w:val="00011874"/>
    <w:rsid w:val="00012AF4"/>
    <w:rsid w:val="00014B96"/>
    <w:rsid w:val="00015287"/>
    <w:rsid w:val="00021140"/>
    <w:rsid w:val="00021DEB"/>
    <w:rsid w:val="00024FD7"/>
    <w:rsid w:val="00025162"/>
    <w:rsid w:val="000351E9"/>
    <w:rsid w:val="00035C0C"/>
    <w:rsid w:val="000445B9"/>
    <w:rsid w:val="00045099"/>
    <w:rsid w:val="000474E8"/>
    <w:rsid w:val="00047635"/>
    <w:rsid w:val="000609AF"/>
    <w:rsid w:val="000651F2"/>
    <w:rsid w:val="0006756D"/>
    <w:rsid w:val="000806BD"/>
    <w:rsid w:val="0008216C"/>
    <w:rsid w:val="00083840"/>
    <w:rsid w:val="000900A5"/>
    <w:rsid w:val="00091A18"/>
    <w:rsid w:val="00092246"/>
    <w:rsid w:val="00092DFA"/>
    <w:rsid w:val="0009644E"/>
    <w:rsid w:val="00097C90"/>
    <w:rsid w:val="000A2464"/>
    <w:rsid w:val="000A32B9"/>
    <w:rsid w:val="000B53F8"/>
    <w:rsid w:val="000C4B2C"/>
    <w:rsid w:val="000C5058"/>
    <w:rsid w:val="000C5E32"/>
    <w:rsid w:val="000D538A"/>
    <w:rsid w:val="000E0DBC"/>
    <w:rsid w:val="000E0DE4"/>
    <w:rsid w:val="000E1590"/>
    <w:rsid w:val="000E2F85"/>
    <w:rsid w:val="000E3900"/>
    <w:rsid w:val="000E3BAB"/>
    <w:rsid w:val="000E7960"/>
    <w:rsid w:val="000F0C9B"/>
    <w:rsid w:val="000F6BC0"/>
    <w:rsid w:val="00100110"/>
    <w:rsid w:val="00102FFB"/>
    <w:rsid w:val="0010678A"/>
    <w:rsid w:val="001073F7"/>
    <w:rsid w:val="00115664"/>
    <w:rsid w:val="00116B06"/>
    <w:rsid w:val="001217FE"/>
    <w:rsid w:val="00130E8F"/>
    <w:rsid w:val="0013574A"/>
    <w:rsid w:val="001414D3"/>
    <w:rsid w:val="00151B8C"/>
    <w:rsid w:val="001544D3"/>
    <w:rsid w:val="001552EC"/>
    <w:rsid w:val="00157A10"/>
    <w:rsid w:val="00163B55"/>
    <w:rsid w:val="00166B61"/>
    <w:rsid w:val="0018357D"/>
    <w:rsid w:val="00192A4D"/>
    <w:rsid w:val="001966D1"/>
    <w:rsid w:val="001B1F3B"/>
    <w:rsid w:val="001B57E5"/>
    <w:rsid w:val="001C4675"/>
    <w:rsid w:val="001C494F"/>
    <w:rsid w:val="001C7ACD"/>
    <w:rsid w:val="001D3B25"/>
    <w:rsid w:val="001E0C50"/>
    <w:rsid w:val="001E5317"/>
    <w:rsid w:val="001E5963"/>
    <w:rsid w:val="001E6AAC"/>
    <w:rsid w:val="001F4636"/>
    <w:rsid w:val="002035A7"/>
    <w:rsid w:val="00203DC3"/>
    <w:rsid w:val="00204288"/>
    <w:rsid w:val="0020661B"/>
    <w:rsid w:val="00214ABC"/>
    <w:rsid w:val="00215795"/>
    <w:rsid w:val="00221AE8"/>
    <w:rsid w:val="00224E95"/>
    <w:rsid w:val="002331BD"/>
    <w:rsid w:val="00235F56"/>
    <w:rsid w:val="002402F3"/>
    <w:rsid w:val="002415A2"/>
    <w:rsid w:val="0024204F"/>
    <w:rsid w:val="002448A4"/>
    <w:rsid w:val="00247D22"/>
    <w:rsid w:val="002528C9"/>
    <w:rsid w:val="00252E82"/>
    <w:rsid w:val="00255F12"/>
    <w:rsid w:val="002608A7"/>
    <w:rsid w:val="00267ABE"/>
    <w:rsid w:val="00274455"/>
    <w:rsid w:val="002748A3"/>
    <w:rsid w:val="00275939"/>
    <w:rsid w:val="002821A3"/>
    <w:rsid w:val="0028302E"/>
    <w:rsid w:val="002903C8"/>
    <w:rsid w:val="00295183"/>
    <w:rsid w:val="0029608C"/>
    <w:rsid w:val="00296F23"/>
    <w:rsid w:val="002A1CE7"/>
    <w:rsid w:val="002B4B80"/>
    <w:rsid w:val="002B56E9"/>
    <w:rsid w:val="002B74A5"/>
    <w:rsid w:val="002C0B5F"/>
    <w:rsid w:val="002C1CA8"/>
    <w:rsid w:val="002C2228"/>
    <w:rsid w:val="002C7905"/>
    <w:rsid w:val="002D331D"/>
    <w:rsid w:val="002D7989"/>
    <w:rsid w:val="002E278F"/>
    <w:rsid w:val="002F32CB"/>
    <w:rsid w:val="002F559A"/>
    <w:rsid w:val="002F7F4A"/>
    <w:rsid w:val="003019C0"/>
    <w:rsid w:val="00306214"/>
    <w:rsid w:val="0031196D"/>
    <w:rsid w:val="003125F4"/>
    <w:rsid w:val="00313D90"/>
    <w:rsid w:val="00315252"/>
    <w:rsid w:val="00317521"/>
    <w:rsid w:val="00317C9C"/>
    <w:rsid w:val="00320298"/>
    <w:rsid w:val="003268F8"/>
    <w:rsid w:val="003350AC"/>
    <w:rsid w:val="00340EB5"/>
    <w:rsid w:val="00341726"/>
    <w:rsid w:val="00343247"/>
    <w:rsid w:val="00346F36"/>
    <w:rsid w:val="003506BC"/>
    <w:rsid w:val="00350BBB"/>
    <w:rsid w:val="00355589"/>
    <w:rsid w:val="00355A0B"/>
    <w:rsid w:val="003621F3"/>
    <w:rsid w:val="00362324"/>
    <w:rsid w:val="003625CD"/>
    <w:rsid w:val="003650EC"/>
    <w:rsid w:val="00373542"/>
    <w:rsid w:val="003739DE"/>
    <w:rsid w:val="00380EF9"/>
    <w:rsid w:val="003829F7"/>
    <w:rsid w:val="003835AD"/>
    <w:rsid w:val="0038376E"/>
    <w:rsid w:val="00384DB4"/>
    <w:rsid w:val="003851BA"/>
    <w:rsid w:val="00390B84"/>
    <w:rsid w:val="0039707D"/>
    <w:rsid w:val="003A4A88"/>
    <w:rsid w:val="003A5019"/>
    <w:rsid w:val="003B0F9B"/>
    <w:rsid w:val="003B105C"/>
    <w:rsid w:val="003C7206"/>
    <w:rsid w:val="003D7A37"/>
    <w:rsid w:val="003E3FE7"/>
    <w:rsid w:val="003E4B5C"/>
    <w:rsid w:val="003E5EFC"/>
    <w:rsid w:val="003E6CBF"/>
    <w:rsid w:val="003F37A1"/>
    <w:rsid w:val="003F576D"/>
    <w:rsid w:val="00403A3F"/>
    <w:rsid w:val="0040699D"/>
    <w:rsid w:val="0041146F"/>
    <w:rsid w:val="004155D1"/>
    <w:rsid w:val="0043124E"/>
    <w:rsid w:val="00431683"/>
    <w:rsid w:val="0043433B"/>
    <w:rsid w:val="00436DA3"/>
    <w:rsid w:val="0044582B"/>
    <w:rsid w:val="00446203"/>
    <w:rsid w:val="00453114"/>
    <w:rsid w:val="00456500"/>
    <w:rsid w:val="0046004C"/>
    <w:rsid w:val="00461465"/>
    <w:rsid w:val="004619DF"/>
    <w:rsid w:val="0046653E"/>
    <w:rsid w:val="00467443"/>
    <w:rsid w:val="00467B0C"/>
    <w:rsid w:val="0047593E"/>
    <w:rsid w:val="00481F25"/>
    <w:rsid w:val="00492EFB"/>
    <w:rsid w:val="004A1077"/>
    <w:rsid w:val="004A38DE"/>
    <w:rsid w:val="004A46B0"/>
    <w:rsid w:val="004A6690"/>
    <w:rsid w:val="004B1535"/>
    <w:rsid w:val="004B20D0"/>
    <w:rsid w:val="004B3271"/>
    <w:rsid w:val="004B5D68"/>
    <w:rsid w:val="004B6CC1"/>
    <w:rsid w:val="004C3846"/>
    <w:rsid w:val="004C39C4"/>
    <w:rsid w:val="004C44AB"/>
    <w:rsid w:val="004C44BB"/>
    <w:rsid w:val="004C526A"/>
    <w:rsid w:val="004C7784"/>
    <w:rsid w:val="004D0565"/>
    <w:rsid w:val="004D3422"/>
    <w:rsid w:val="004D5429"/>
    <w:rsid w:val="004E174A"/>
    <w:rsid w:val="004E5E9C"/>
    <w:rsid w:val="004E6A0C"/>
    <w:rsid w:val="004F38EE"/>
    <w:rsid w:val="004F7B75"/>
    <w:rsid w:val="00500C17"/>
    <w:rsid w:val="005046A5"/>
    <w:rsid w:val="00510C73"/>
    <w:rsid w:val="0051390C"/>
    <w:rsid w:val="00513C83"/>
    <w:rsid w:val="005202A7"/>
    <w:rsid w:val="00523A8F"/>
    <w:rsid w:val="00524948"/>
    <w:rsid w:val="0053242E"/>
    <w:rsid w:val="00540E17"/>
    <w:rsid w:val="0054683E"/>
    <w:rsid w:val="00551E9E"/>
    <w:rsid w:val="00552007"/>
    <w:rsid w:val="0055440B"/>
    <w:rsid w:val="00556E4E"/>
    <w:rsid w:val="00564127"/>
    <w:rsid w:val="00566F8B"/>
    <w:rsid w:val="005800C1"/>
    <w:rsid w:val="005804A8"/>
    <w:rsid w:val="0058177E"/>
    <w:rsid w:val="00585111"/>
    <w:rsid w:val="005865C6"/>
    <w:rsid w:val="0058754E"/>
    <w:rsid w:val="0059329F"/>
    <w:rsid w:val="00595C87"/>
    <w:rsid w:val="00596108"/>
    <w:rsid w:val="0059719D"/>
    <w:rsid w:val="005A05D3"/>
    <w:rsid w:val="005A1E44"/>
    <w:rsid w:val="005A2DA2"/>
    <w:rsid w:val="005B0474"/>
    <w:rsid w:val="005B24E0"/>
    <w:rsid w:val="005B270E"/>
    <w:rsid w:val="005B2814"/>
    <w:rsid w:val="005B315A"/>
    <w:rsid w:val="005B330D"/>
    <w:rsid w:val="005C5574"/>
    <w:rsid w:val="005C5A1B"/>
    <w:rsid w:val="005C5EDF"/>
    <w:rsid w:val="005D2A20"/>
    <w:rsid w:val="005D7E13"/>
    <w:rsid w:val="006058DB"/>
    <w:rsid w:val="00612966"/>
    <w:rsid w:val="0061438D"/>
    <w:rsid w:val="00621A12"/>
    <w:rsid w:val="00623B36"/>
    <w:rsid w:val="00625FB1"/>
    <w:rsid w:val="006362B4"/>
    <w:rsid w:val="00641E21"/>
    <w:rsid w:val="0064607B"/>
    <w:rsid w:val="0064728E"/>
    <w:rsid w:val="0064795F"/>
    <w:rsid w:val="0065002B"/>
    <w:rsid w:val="006522D4"/>
    <w:rsid w:val="00656D3E"/>
    <w:rsid w:val="00657443"/>
    <w:rsid w:val="00660335"/>
    <w:rsid w:val="00675058"/>
    <w:rsid w:val="006926D6"/>
    <w:rsid w:val="00693B2A"/>
    <w:rsid w:val="006A1579"/>
    <w:rsid w:val="006A2A8A"/>
    <w:rsid w:val="006A7053"/>
    <w:rsid w:val="006B04D2"/>
    <w:rsid w:val="006B50C7"/>
    <w:rsid w:val="006B61BB"/>
    <w:rsid w:val="006B63DD"/>
    <w:rsid w:val="006B7040"/>
    <w:rsid w:val="006D09B1"/>
    <w:rsid w:val="006D6F53"/>
    <w:rsid w:val="006D7446"/>
    <w:rsid w:val="006E640D"/>
    <w:rsid w:val="006F194C"/>
    <w:rsid w:val="00712F85"/>
    <w:rsid w:val="00722B63"/>
    <w:rsid w:val="007276B6"/>
    <w:rsid w:val="00734A08"/>
    <w:rsid w:val="0074234A"/>
    <w:rsid w:val="00745E52"/>
    <w:rsid w:val="00746962"/>
    <w:rsid w:val="0075094E"/>
    <w:rsid w:val="007543FA"/>
    <w:rsid w:val="007547E1"/>
    <w:rsid w:val="00755822"/>
    <w:rsid w:val="00757854"/>
    <w:rsid w:val="00763968"/>
    <w:rsid w:val="0076501C"/>
    <w:rsid w:val="007650EF"/>
    <w:rsid w:val="0076606D"/>
    <w:rsid w:val="007729A5"/>
    <w:rsid w:val="00773DA8"/>
    <w:rsid w:val="007770E4"/>
    <w:rsid w:val="00780B14"/>
    <w:rsid w:val="00785E5C"/>
    <w:rsid w:val="007866FF"/>
    <w:rsid w:val="007919CC"/>
    <w:rsid w:val="0079275C"/>
    <w:rsid w:val="00793F39"/>
    <w:rsid w:val="007974EC"/>
    <w:rsid w:val="007A0914"/>
    <w:rsid w:val="007A3EDC"/>
    <w:rsid w:val="007B2B6D"/>
    <w:rsid w:val="007B4650"/>
    <w:rsid w:val="007C2A26"/>
    <w:rsid w:val="007C3CC8"/>
    <w:rsid w:val="007C697E"/>
    <w:rsid w:val="007D6D1F"/>
    <w:rsid w:val="007E016C"/>
    <w:rsid w:val="007E04EA"/>
    <w:rsid w:val="007E6D2C"/>
    <w:rsid w:val="007F223F"/>
    <w:rsid w:val="007F752E"/>
    <w:rsid w:val="008021BB"/>
    <w:rsid w:val="00802796"/>
    <w:rsid w:val="008029A4"/>
    <w:rsid w:val="00805D5D"/>
    <w:rsid w:val="0081330A"/>
    <w:rsid w:val="0081336C"/>
    <w:rsid w:val="00817944"/>
    <w:rsid w:val="00820192"/>
    <w:rsid w:val="0082151E"/>
    <w:rsid w:val="00821D14"/>
    <w:rsid w:val="008254DC"/>
    <w:rsid w:val="0082672E"/>
    <w:rsid w:val="0083009E"/>
    <w:rsid w:val="008319A6"/>
    <w:rsid w:val="008414B5"/>
    <w:rsid w:val="0084383F"/>
    <w:rsid w:val="00845747"/>
    <w:rsid w:val="00861FD4"/>
    <w:rsid w:val="00864419"/>
    <w:rsid w:val="00864852"/>
    <w:rsid w:val="00866D97"/>
    <w:rsid w:val="00866F27"/>
    <w:rsid w:val="00867259"/>
    <w:rsid w:val="0087214F"/>
    <w:rsid w:val="0088507B"/>
    <w:rsid w:val="008856E3"/>
    <w:rsid w:val="00890064"/>
    <w:rsid w:val="008A24F7"/>
    <w:rsid w:val="008A49FF"/>
    <w:rsid w:val="008A5E4A"/>
    <w:rsid w:val="008B1557"/>
    <w:rsid w:val="008B1FB9"/>
    <w:rsid w:val="008B473D"/>
    <w:rsid w:val="008B6EEA"/>
    <w:rsid w:val="008C0929"/>
    <w:rsid w:val="008D1DA0"/>
    <w:rsid w:val="008D56A7"/>
    <w:rsid w:val="008D5A62"/>
    <w:rsid w:val="008D5F9F"/>
    <w:rsid w:val="008E4620"/>
    <w:rsid w:val="008E46DB"/>
    <w:rsid w:val="008E4AE3"/>
    <w:rsid w:val="008E6CCF"/>
    <w:rsid w:val="008E6FE8"/>
    <w:rsid w:val="008E7809"/>
    <w:rsid w:val="008E7B1E"/>
    <w:rsid w:val="008F74BD"/>
    <w:rsid w:val="009029C3"/>
    <w:rsid w:val="00904EE3"/>
    <w:rsid w:val="00912094"/>
    <w:rsid w:val="00912848"/>
    <w:rsid w:val="009130DA"/>
    <w:rsid w:val="009137C5"/>
    <w:rsid w:val="00914897"/>
    <w:rsid w:val="00915230"/>
    <w:rsid w:val="00920F8A"/>
    <w:rsid w:val="00926B53"/>
    <w:rsid w:val="00936264"/>
    <w:rsid w:val="009423DF"/>
    <w:rsid w:val="009429E5"/>
    <w:rsid w:val="0094558D"/>
    <w:rsid w:val="00964074"/>
    <w:rsid w:val="0096772F"/>
    <w:rsid w:val="00967EB2"/>
    <w:rsid w:val="00972FBF"/>
    <w:rsid w:val="00975C6F"/>
    <w:rsid w:val="009765F8"/>
    <w:rsid w:val="00982A1C"/>
    <w:rsid w:val="0098582E"/>
    <w:rsid w:val="00987199"/>
    <w:rsid w:val="009945E9"/>
    <w:rsid w:val="0099530C"/>
    <w:rsid w:val="009A45B7"/>
    <w:rsid w:val="009A75E2"/>
    <w:rsid w:val="009B1C47"/>
    <w:rsid w:val="009B360A"/>
    <w:rsid w:val="009B6DA3"/>
    <w:rsid w:val="009C66DF"/>
    <w:rsid w:val="009C690D"/>
    <w:rsid w:val="009C72CA"/>
    <w:rsid w:val="009D2896"/>
    <w:rsid w:val="009D2A1A"/>
    <w:rsid w:val="009D7B19"/>
    <w:rsid w:val="009D7DDB"/>
    <w:rsid w:val="009E54E8"/>
    <w:rsid w:val="009E74C6"/>
    <w:rsid w:val="009F2B48"/>
    <w:rsid w:val="009F7DBD"/>
    <w:rsid w:val="00A02060"/>
    <w:rsid w:val="00A13CFE"/>
    <w:rsid w:val="00A14063"/>
    <w:rsid w:val="00A17A08"/>
    <w:rsid w:val="00A21C57"/>
    <w:rsid w:val="00A24B52"/>
    <w:rsid w:val="00A31B71"/>
    <w:rsid w:val="00A33B34"/>
    <w:rsid w:val="00A35466"/>
    <w:rsid w:val="00A41DC3"/>
    <w:rsid w:val="00A51FA3"/>
    <w:rsid w:val="00A53038"/>
    <w:rsid w:val="00A56A65"/>
    <w:rsid w:val="00A61529"/>
    <w:rsid w:val="00A619C4"/>
    <w:rsid w:val="00A63441"/>
    <w:rsid w:val="00A6619E"/>
    <w:rsid w:val="00A74958"/>
    <w:rsid w:val="00A776A5"/>
    <w:rsid w:val="00A80D60"/>
    <w:rsid w:val="00A86389"/>
    <w:rsid w:val="00A90EED"/>
    <w:rsid w:val="00A96E5E"/>
    <w:rsid w:val="00AA6367"/>
    <w:rsid w:val="00AA6CFA"/>
    <w:rsid w:val="00AB3834"/>
    <w:rsid w:val="00AB644D"/>
    <w:rsid w:val="00AC1000"/>
    <w:rsid w:val="00AC1A81"/>
    <w:rsid w:val="00AC210B"/>
    <w:rsid w:val="00AC6202"/>
    <w:rsid w:val="00AD05D4"/>
    <w:rsid w:val="00AD0A0A"/>
    <w:rsid w:val="00AD12A0"/>
    <w:rsid w:val="00AD52C7"/>
    <w:rsid w:val="00AE0365"/>
    <w:rsid w:val="00AE3290"/>
    <w:rsid w:val="00AE34E3"/>
    <w:rsid w:val="00AE5511"/>
    <w:rsid w:val="00AF1EF7"/>
    <w:rsid w:val="00AF5A03"/>
    <w:rsid w:val="00B000BC"/>
    <w:rsid w:val="00B0091B"/>
    <w:rsid w:val="00B009B5"/>
    <w:rsid w:val="00B02E75"/>
    <w:rsid w:val="00B04477"/>
    <w:rsid w:val="00B06B57"/>
    <w:rsid w:val="00B07F80"/>
    <w:rsid w:val="00B10DCC"/>
    <w:rsid w:val="00B12AFC"/>
    <w:rsid w:val="00B12EB6"/>
    <w:rsid w:val="00B20227"/>
    <w:rsid w:val="00B22327"/>
    <w:rsid w:val="00B231E7"/>
    <w:rsid w:val="00B235E7"/>
    <w:rsid w:val="00B23A0D"/>
    <w:rsid w:val="00B451F5"/>
    <w:rsid w:val="00B45633"/>
    <w:rsid w:val="00B5349B"/>
    <w:rsid w:val="00B5796E"/>
    <w:rsid w:val="00B621AF"/>
    <w:rsid w:val="00B641E0"/>
    <w:rsid w:val="00B658A3"/>
    <w:rsid w:val="00B73D50"/>
    <w:rsid w:val="00B75D12"/>
    <w:rsid w:val="00B75E43"/>
    <w:rsid w:val="00B81A16"/>
    <w:rsid w:val="00B82DCF"/>
    <w:rsid w:val="00B953EE"/>
    <w:rsid w:val="00B966AB"/>
    <w:rsid w:val="00BA0746"/>
    <w:rsid w:val="00BA3711"/>
    <w:rsid w:val="00BA661F"/>
    <w:rsid w:val="00BA6E59"/>
    <w:rsid w:val="00BA6F99"/>
    <w:rsid w:val="00BB3947"/>
    <w:rsid w:val="00BB4663"/>
    <w:rsid w:val="00BB47F1"/>
    <w:rsid w:val="00BB7371"/>
    <w:rsid w:val="00BC0AB3"/>
    <w:rsid w:val="00BD158E"/>
    <w:rsid w:val="00BD4ACA"/>
    <w:rsid w:val="00BD7604"/>
    <w:rsid w:val="00BE0B5B"/>
    <w:rsid w:val="00BE0F7A"/>
    <w:rsid w:val="00BE559F"/>
    <w:rsid w:val="00BE660E"/>
    <w:rsid w:val="00BF1646"/>
    <w:rsid w:val="00BF426D"/>
    <w:rsid w:val="00C0123C"/>
    <w:rsid w:val="00C0146B"/>
    <w:rsid w:val="00C0476B"/>
    <w:rsid w:val="00C06E73"/>
    <w:rsid w:val="00C076E4"/>
    <w:rsid w:val="00C111A5"/>
    <w:rsid w:val="00C1292D"/>
    <w:rsid w:val="00C13070"/>
    <w:rsid w:val="00C16A0A"/>
    <w:rsid w:val="00C16D99"/>
    <w:rsid w:val="00C22373"/>
    <w:rsid w:val="00C27529"/>
    <w:rsid w:val="00C3040A"/>
    <w:rsid w:val="00C40F86"/>
    <w:rsid w:val="00C41A84"/>
    <w:rsid w:val="00C45025"/>
    <w:rsid w:val="00C45DE2"/>
    <w:rsid w:val="00C50105"/>
    <w:rsid w:val="00C5089B"/>
    <w:rsid w:val="00C50B13"/>
    <w:rsid w:val="00C513F0"/>
    <w:rsid w:val="00C5684E"/>
    <w:rsid w:val="00C63150"/>
    <w:rsid w:val="00C6526D"/>
    <w:rsid w:val="00C70467"/>
    <w:rsid w:val="00C7372F"/>
    <w:rsid w:val="00C801DC"/>
    <w:rsid w:val="00C84261"/>
    <w:rsid w:val="00C90CEC"/>
    <w:rsid w:val="00C90DE9"/>
    <w:rsid w:val="00C91023"/>
    <w:rsid w:val="00C94FB9"/>
    <w:rsid w:val="00C96D0D"/>
    <w:rsid w:val="00C97586"/>
    <w:rsid w:val="00C97ACC"/>
    <w:rsid w:val="00CA4323"/>
    <w:rsid w:val="00CB1D70"/>
    <w:rsid w:val="00CB38FF"/>
    <w:rsid w:val="00CB43E9"/>
    <w:rsid w:val="00CB5775"/>
    <w:rsid w:val="00CB6A0D"/>
    <w:rsid w:val="00CC011B"/>
    <w:rsid w:val="00CC75E1"/>
    <w:rsid w:val="00CD1C5F"/>
    <w:rsid w:val="00CD301B"/>
    <w:rsid w:val="00CD5E4E"/>
    <w:rsid w:val="00CD6C88"/>
    <w:rsid w:val="00CE4378"/>
    <w:rsid w:val="00CE4AEA"/>
    <w:rsid w:val="00CF40DC"/>
    <w:rsid w:val="00CF45F8"/>
    <w:rsid w:val="00CF5DEA"/>
    <w:rsid w:val="00D03293"/>
    <w:rsid w:val="00D07F29"/>
    <w:rsid w:val="00D12E71"/>
    <w:rsid w:val="00D220E0"/>
    <w:rsid w:val="00D22B16"/>
    <w:rsid w:val="00D23575"/>
    <w:rsid w:val="00D23E4D"/>
    <w:rsid w:val="00D24338"/>
    <w:rsid w:val="00D24C0B"/>
    <w:rsid w:val="00D24DCD"/>
    <w:rsid w:val="00D26F1F"/>
    <w:rsid w:val="00D2754F"/>
    <w:rsid w:val="00D33785"/>
    <w:rsid w:val="00D41BC5"/>
    <w:rsid w:val="00D45E12"/>
    <w:rsid w:val="00D502BB"/>
    <w:rsid w:val="00D5068A"/>
    <w:rsid w:val="00D6272A"/>
    <w:rsid w:val="00D71947"/>
    <w:rsid w:val="00D729D1"/>
    <w:rsid w:val="00D748CD"/>
    <w:rsid w:val="00D8023F"/>
    <w:rsid w:val="00D81180"/>
    <w:rsid w:val="00D86B4B"/>
    <w:rsid w:val="00D922FF"/>
    <w:rsid w:val="00D92305"/>
    <w:rsid w:val="00D94485"/>
    <w:rsid w:val="00D95008"/>
    <w:rsid w:val="00D95043"/>
    <w:rsid w:val="00DA0E28"/>
    <w:rsid w:val="00DA31F6"/>
    <w:rsid w:val="00DA4CDC"/>
    <w:rsid w:val="00DA5433"/>
    <w:rsid w:val="00DA5D30"/>
    <w:rsid w:val="00DB34B1"/>
    <w:rsid w:val="00DB4A0D"/>
    <w:rsid w:val="00DB5FC6"/>
    <w:rsid w:val="00DB671C"/>
    <w:rsid w:val="00DC01CD"/>
    <w:rsid w:val="00DC05BC"/>
    <w:rsid w:val="00DC15CB"/>
    <w:rsid w:val="00DC17DE"/>
    <w:rsid w:val="00DC465D"/>
    <w:rsid w:val="00DC5EEF"/>
    <w:rsid w:val="00DD51D7"/>
    <w:rsid w:val="00DD5DC7"/>
    <w:rsid w:val="00DE1DA4"/>
    <w:rsid w:val="00DF4AFA"/>
    <w:rsid w:val="00E02F86"/>
    <w:rsid w:val="00E11238"/>
    <w:rsid w:val="00E11D7D"/>
    <w:rsid w:val="00E2192D"/>
    <w:rsid w:val="00E23DC8"/>
    <w:rsid w:val="00E249EF"/>
    <w:rsid w:val="00E253AF"/>
    <w:rsid w:val="00E3326D"/>
    <w:rsid w:val="00E35C69"/>
    <w:rsid w:val="00E43A7B"/>
    <w:rsid w:val="00E452D5"/>
    <w:rsid w:val="00E512B2"/>
    <w:rsid w:val="00E517AE"/>
    <w:rsid w:val="00E55ECC"/>
    <w:rsid w:val="00E61B2A"/>
    <w:rsid w:val="00E62D2A"/>
    <w:rsid w:val="00E647C2"/>
    <w:rsid w:val="00E65F58"/>
    <w:rsid w:val="00E6617C"/>
    <w:rsid w:val="00E701D3"/>
    <w:rsid w:val="00E73E7D"/>
    <w:rsid w:val="00E751AF"/>
    <w:rsid w:val="00E76457"/>
    <w:rsid w:val="00E84618"/>
    <w:rsid w:val="00E867F3"/>
    <w:rsid w:val="00E90A7C"/>
    <w:rsid w:val="00E9336C"/>
    <w:rsid w:val="00E9541F"/>
    <w:rsid w:val="00E96F70"/>
    <w:rsid w:val="00EB0123"/>
    <w:rsid w:val="00EB15E9"/>
    <w:rsid w:val="00EB4DB1"/>
    <w:rsid w:val="00EC0344"/>
    <w:rsid w:val="00EC1D33"/>
    <w:rsid w:val="00EC20C0"/>
    <w:rsid w:val="00EC2D52"/>
    <w:rsid w:val="00EC6472"/>
    <w:rsid w:val="00ED0BEE"/>
    <w:rsid w:val="00ED223D"/>
    <w:rsid w:val="00ED30FC"/>
    <w:rsid w:val="00ED60F0"/>
    <w:rsid w:val="00EE0CA5"/>
    <w:rsid w:val="00EE2B9F"/>
    <w:rsid w:val="00EE6309"/>
    <w:rsid w:val="00EE74E4"/>
    <w:rsid w:val="00EF4875"/>
    <w:rsid w:val="00EF5257"/>
    <w:rsid w:val="00F0796D"/>
    <w:rsid w:val="00F10EEB"/>
    <w:rsid w:val="00F14BCC"/>
    <w:rsid w:val="00F15539"/>
    <w:rsid w:val="00F17ECE"/>
    <w:rsid w:val="00F200F8"/>
    <w:rsid w:val="00F25A51"/>
    <w:rsid w:val="00F27E76"/>
    <w:rsid w:val="00F314F4"/>
    <w:rsid w:val="00F34F35"/>
    <w:rsid w:val="00F377E0"/>
    <w:rsid w:val="00F379C9"/>
    <w:rsid w:val="00F4614B"/>
    <w:rsid w:val="00F46BDB"/>
    <w:rsid w:val="00F4735B"/>
    <w:rsid w:val="00F54C26"/>
    <w:rsid w:val="00F57F4E"/>
    <w:rsid w:val="00F632A2"/>
    <w:rsid w:val="00F755F9"/>
    <w:rsid w:val="00F772E0"/>
    <w:rsid w:val="00F81A72"/>
    <w:rsid w:val="00F823A9"/>
    <w:rsid w:val="00F840AC"/>
    <w:rsid w:val="00F86085"/>
    <w:rsid w:val="00F871CE"/>
    <w:rsid w:val="00F9520F"/>
    <w:rsid w:val="00FB182F"/>
    <w:rsid w:val="00FB19E4"/>
    <w:rsid w:val="00FB4CD7"/>
    <w:rsid w:val="00FB778F"/>
    <w:rsid w:val="00FC0364"/>
    <w:rsid w:val="00FC34D3"/>
    <w:rsid w:val="00FD1CB3"/>
    <w:rsid w:val="00FD2A30"/>
    <w:rsid w:val="00FD43A3"/>
    <w:rsid w:val="00FD5189"/>
    <w:rsid w:val="00FD5A52"/>
    <w:rsid w:val="00FD7886"/>
    <w:rsid w:val="00FE0A2F"/>
    <w:rsid w:val="00FE2613"/>
    <w:rsid w:val="00FE302F"/>
    <w:rsid w:val="00FE332D"/>
    <w:rsid w:val="00FE4AC4"/>
    <w:rsid w:val="00FE7BBB"/>
    <w:rsid w:val="00FF2305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2E6B"/>
  <w15:docId w15:val="{89356710-E902-4D07-9D57-B237E38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F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3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4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4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67F3"/>
    <w:pPr>
      <w:ind w:left="720"/>
      <w:contextualSpacing/>
    </w:pPr>
  </w:style>
  <w:style w:type="table" w:styleId="Mkatabulky">
    <w:name w:val="Table Grid"/>
    <w:basedOn w:val="Normlntabulka"/>
    <w:uiPriority w:val="39"/>
    <w:rsid w:val="00ED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45E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9B5"/>
  </w:style>
  <w:style w:type="paragraph" w:styleId="Zpat">
    <w:name w:val="footer"/>
    <w:basedOn w:val="Normln"/>
    <w:link w:val="Zpat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9B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4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4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14D3"/>
    <w:rPr>
      <w:vertAlign w:val="superscript"/>
    </w:rPr>
  </w:style>
  <w:style w:type="paragraph" w:customStyle="1" w:styleId="normlsmezerou">
    <w:name w:val="*normál s mezerou"/>
    <w:basedOn w:val="Normln"/>
    <w:rsid w:val="009B6DA3"/>
    <w:pPr>
      <w:widowControl w:val="0"/>
      <w:autoSpaceDE w:val="0"/>
      <w:autoSpaceDN w:val="0"/>
      <w:spacing w:after="24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96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15OPMSMT0001-934185346-8785</_dlc_DocId>
    <_dlc_DocIdUrl xmlns="0104a4cd-1400-468e-be1b-c7aad71d7d5a">
      <Url>http://op.msmt.cz/_layouts/15/DocIdRedir.aspx?ID=15OPMSMT0001-934185346-8785</Url>
      <Description>15OPMSMT0001-934185346-8785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F414-6B36-4F01-B5E6-2CAD6A9E12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CACB6B-FFC9-4F13-A772-8E3B5131D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BA353-E230-4DD5-90B7-B57F6E7E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244FC-4D65-4997-8419-741A6B7228E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C5B7BFB-9FBE-489C-ACF4-2B2EF7F5AA9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D4C57C4-74BE-4DA0-9E2F-F7D5D9BB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Karpačová Jana</dc:creator>
  <cp:lastModifiedBy>Berendová Adéla</cp:lastModifiedBy>
  <cp:revision>2</cp:revision>
  <cp:lastPrinted>2019-01-30T12:20:00Z</cp:lastPrinted>
  <dcterms:created xsi:type="dcterms:W3CDTF">2019-05-31T07:47:00Z</dcterms:created>
  <dcterms:modified xsi:type="dcterms:W3CDTF">2019-05-31T07:47:00Z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12e7cf06-e582-4196-ae2c-e05a7009747e</vt:lpwstr>
  </property>
  <property fmtid="{D5CDD505-2E9C-101B-9397-08002B2CF9AE}" pid="4" name="Komentář">
    <vt:lpwstr>praccovní</vt:lpwstr>
  </property>
</Properties>
</file>