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E5B6" w14:textId="77777777" w:rsidR="006C3BF0" w:rsidRPr="00D27B5B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</w:p>
    <w:p w14:paraId="0CA0E5B7" w14:textId="0F1A7EB9" w:rsidR="006C3BF0" w:rsidRPr="00D27B5B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D27B5B">
        <w:rPr>
          <w:rFonts w:ascii="Arial" w:hAnsi="Arial" w:cs="Arial"/>
          <w:b/>
        </w:rPr>
        <w:t>Příloha</w:t>
      </w:r>
    </w:p>
    <w:p w14:paraId="0CA0E5B8" w14:textId="77777777" w:rsidR="006C3BF0" w:rsidRPr="00D27B5B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D27B5B">
        <w:rPr>
          <w:rFonts w:ascii="Arial" w:hAnsi="Arial" w:cs="Arial"/>
        </w:rPr>
        <w:t xml:space="preserve">výzvy k předkládání žádostí </w:t>
      </w:r>
      <w:r w:rsidR="00CF687A" w:rsidRPr="00D27B5B">
        <w:rPr>
          <w:rFonts w:ascii="Arial" w:hAnsi="Arial" w:cs="Arial"/>
        </w:rPr>
        <w:t xml:space="preserve">o </w:t>
      </w:r>
      <w:r w:rsidRPr="00D27B5B">
        <w:rPr>
          <w:rFonts w:ascii="Arial" w:hAnsi="Arial" w:cs="Arial"/>
        </w:rPr>
        <w:t>podporu z </w:t>
      </w:r>
      <w:proofErr w:type="gramStart"/>
      <w:r w:rsidRPr="00D27B5B">
        <w:rPr>
          <w:rFonts w:ascii="Arial" w:hAnsi="Arial" w:cs="Arial"/>
        </w:rPr>
        <w:t>OP</w:t>
      </w:r>
      <w:proofErr w:type="gramEnd"/>
      <w:r w:rsidRPr="00D27B5B">
        <w:rPr>
          <w:rFonts w:ascii="Arial" w:hAnsi="Arial" w:cs="Arial"/>
        </w:rPr>
        <w:t xml:space="preserve"> VVV</w:t>
      </w:r>
    </w:p>
    <w:p w14:paraId="0F6E80FF" w14:textId="77777777" w:rsidR="0075732E" w:rsidRPr="00D27B5B" w:rsidRDefault="0075732E" w:rsidP="006C3B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0CA0E5B9" w14:textId="08FD2DF9" w:rsidR="00A3370A" w:rsidRPr="00D27B5B" w:rsidRDefault="00C31710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  <w:r w:rsidRPr="00D27B5B">
        <w:rPr>
          <w:rFonts w:ascii="Arial" w:eastAsia="Times New Roman" w:hAnsi="Arial" w:cs="Arial"/>
          <w:b/>
          <w:bCs/>
          <w:i/>
          <w:lang w:eastAsia="cs-CZ"/>
        </w:rPr>
        <w:t xml:space="preserve">Zkušenost </w:t>
      </w:r>
      <w:r w:rsidR="00C1525E" w:rsidRPr="00D27B5B">
        <w:rPr>
          <w:rFonts w:ascii="Arial" w:eastAsia="Times New Roman" w:hAnsi="Arial" w:cs="Arial"/>
          <w:b/>
          <w:bCs/>
          <w:i/>
          <w:lang w:eastAsia="cs-CZ"/>
        </w:rPr>
        <w:t>odborného</w:t>
      </w:r>
      <w:r w:rsidR="002E104F" w:rsidRPr="00D27B5B">
        <w:rPr>
          <w:rFonts w:ascii="Arial" w:eastAsia="Times New Roman" w:hAnsi="Arial" w:cs="Arial"/>
          <w:b/>
          <w:bCs/>
          <w:i/>
          <w:lang w:eastAsia="cs-CZ"/>
        </w:rPr>
        <w:t xml:space="preserve"> týmu</w:t>
      </w:r>
    </w:p>
    <w:p w14:paraId="7C9F7F92" w14:textId="77777777" w:rsidR="00C31710" w:rsidRPr="00D27B5B" w:rsidRDefault="00C31710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</w:p>
    <w:p w14:paraId="703E9C75" w14:textId="1D37CF7D" w:rsidR="002E104F" w:rsidRPr="00D27B5B" w:rsidRDefault="002E104F" w:rsidP="002E104F">
      <w:pPr>
        <w:spacing w:after="0"/>
        <w:ind w:left="0" w:firstLine="0"/>
        <w:rPr>
          <w:rFonts w:ascii="Arial" w:hAnsi="Arial" w:cs="Arial"/>
        </w:rPr>
      </w:pPr>
      <w:r w:rsidRPr="00D27B5B">
        <w:rPr>
          <w:rFonts w:ascii="Arial" w:hAnsi="Arial" w:cs="Arial"/>
        </w:rPr>
        <w:t>Realizační tým musí být složen tak, aby alespoň jeden člen splnil dvě z uve</w:t>
      </w:r>
      <w:bookmarkStart w:id="0" w:name="_GoBack"/>
      <w:bookmarkEnd w:id="0"/>
      <w:r w:rsidRPr="00D27B5B">
        <w:rPr>
          <w:rFonts w:ascii="Arial" w:hAnsi="Arial" w:cs="Arial"/>
        </w:rPr>
        <w:t xml:space="preserve">dených oblastí (je možno, aby dva členové splnili každý alespoň jednu oblast – není možné však stejnou oblast). </w:t>
      </w:r>
    </w:p>
    <w:p w14:paraId="2D05196F" w14:textId="77777777" w:rsidR="002E104F" w:rsidRPr="00D27B5B" w:rsidRDefault="002E104F" w:rsidP="002E104F">
      <w:pPr>
        <w:spacing w:after="0"/>
        <w:rPr>
          <w:rFonts w:ascii="Arial" w:hAnsi="Arial" w:cs="Arial"/>
        </w:rPr>
      </w:pPr>
    </w:p>
    <w:p w14:paraId="37AD8493" w14:textId="77777777" w:rsidR="002E104F" w:rsidRPr="00D27B5B" w:rsidRDefault="002E104F" w:rsidP="002E104F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D27B5B">
        <w:rPr>
          <w:rFonts w:ascii="Arial" w:hAnsi="Arial" w:cs="Arial"/>
          <w:b/>
        </w:rPr>
        <w:t xml:space="preserve">Zkušenosti v oblasti podpory vzdělávání dětí, žáků a studentů se speciálními vzdělávacími potřebami ve školách, které nejsou samostatně zřízené pro žáky se zdravotním postižením v oblasti přímé podpory žáků </w:t>
      </w:r>
      <w:r w:rsidRPr="00D27B5B">
        <w:rPr>
          <w:rFonts w:ascii="Arial" w:hAnsi="Arial" w:cs="Arial"/>
        </w:rPr>
        <w:t>(např. poskytování podpůrných a vyrovnávacích opatření, zajištění doučování, zajištění služeb školního psychologa a/nebo speciálního pedagoga)</w:t>
      </w:r>
    </w:p>
    <w:p w14:paraId="16C3DFA9" w14:textId="77777777" w:rsidR="002E104F" w:rsidRPr="00D27B5B" w:rsidRDefault="002E104F" w:rsidP="002E104F">
      <w:pPr>
        <w:pStyle w:val="Odstavecseseznamem"/>
        <w:spacing w:after="0"/>
        <w:jc w:val="both"/>
        <w:rPr>
          <w:rFonts w:ascii="Arial" w:hAnsi="Arial" w:cs="Arial"/>
          <w:b/>
        </w:rPr>
      </w:pPr>
      <w:r w:rsidRPr="00D27B5B">
        <w:rPr>
          <w:rFonts w:ascii="Arial" w:hAnsi="Arial" w:cs="Arial"/>
          <w:b/>
        </w:rPr>
        <w:t>Jméno a příjmení člena realizačního týmu:………………………………………………….</w:t>
      </w:r>
    </w:p>
    <w:p w14:paraId="73680B37" w14:textId="77777777" w:rsidR="002E104F" w:rsidRPr="00D27B5B" w:rsidRDefault="002E104F" w:rsidP="002E104F">
      <w:pPr>
        <w:pStyle w:val="Odstavecseseznamem"/>
        <w:spacing w:after="0"/>
        <w:jc w:val="both"/>
        <w:rPr>
          <w:rFonts w:ascii="Arial" w:hAnsi="Arial" w:cs="Arial"/>
        </w:rPr>
      </w:pPr>
      <w:r w:rsidRPr="00D27B5B">
        <w:rPr>
          <w:rFonts w:ascii="Arial" w:hAnsi="Arial" w:cs="Arial"/>
          <w:b/>
        </w:rPr>
        <w:t>Životopis, ve kterém je vyznačeno, kde tyto zkušenosti člen týmu získal, je přiložen: ANO / NE</w:t>
      </w:r>
    </w:p>
    <w:p w14:paraId="79833F5A" w14:textId="77777777" w:rsidR="002E104F" w:rsidRPr="00D27B5B" w:rsidRDefault="002E104F" w:rsidP="002E104F">
      <w:pPr>
        <w:rPr>
          <w:rFonts w:ascii="Arial" w:hAnsi="Arial" w:cs="Arial"/>
        </w:rPr>
      </w:pPr>
    </w:p>
    <w:p w14:paraId="3B2261FF" w14:textId="77777777" w:rsidR="002E104F" w:rsidRPr="00D27B5B" w:rsidRDefault="002E104F" w:rsidP="002E104F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D27B5B">
        <w:rPr>
          <w:rFonts w:ascii="Arial" w:hAnsi="Arial" w:cs="Arial"/>
        </w:rPr>
        <w:t xml:space="preserve">Zkušenosti s rozvojem čtenářské/matematické/občanské/přírodovědné gramotnosti u žáků (např. minimálně dvouletá zkušenost s výukou předmětu, který danou gramotnost rozvíjí) </w:t>
      </w:r>
    </w:p>
    <w:p w14:paraId="311648AE" w14:textId="77777777" w:rsidR="002E104F" w:rsidRPr="00D27B5B" w:rsidRDefault="002E104F" w:rsidP="002E104F">
      <w:pPr>
        <w:pStyle w:val="Odstavecseseznamem"/>
        <w:spacing w:after="0"/>
        <w:jc w:val="both"/>
        <w:rPr>
          <w:rFonts w:ascii="Arial" w:hAnsi="Arial" w:cs="Arial"/>
          <w:b/>
        </w:rPr>
      </w:pPr>
      <w:r w:rsidRPr="00D27B5B">
        <w:rPr>
          <w:rFonts w:ascii="Arial" w:hAnsi="Arial" w:cs="Arial"/>
          <w:b/>
        </w:rPr>
        <w:t>Jméno a příjmení člena realizačního týmu:………………………………………………….</w:t>
      </w:r>
    </w:p>
    <w:p w14:paraId="3EEF1B45" w14:textId="77777777" w:rsidR="002E104F" w:rsidRPr="00D27B5B" w:rsidRDefault="002E104F" w:rsidP="002E104F">
      <w:pPr>
        <w:pStyle w:val="Odstavecseseznamem"/>
        <w:spacing w:after="0"/>
        <w:jc w:val="both"/>
        <w:rPr>
          <w:rFonts w:ascii="Arial" w:hAnsi="Arial" w:cs="Arial"/>
          <w:b/>
        </w:rPr>
      </w:pPr>
      <w:r w:rsidRPr="00D27B5B">
        <w:rPr>
          <w:rFonts w:ascii="Arial" w:hAnsi="Arial" w:cs="Arial"/>
          <w:b/>
        </w:rPr>
        <w:t>Životopis, ve kterém je vyznačeno, kde tyto zkušenosti člen týmu získal, je přiložen: ANO / NE</w:t>
      </w:r>
    </w:p>
    <w:p w14:paraId="75F5FAA8" w14:textId="77777777" w:rsidR="002E104F" w:rsidRPr="00D27B5B" w:rsidRDefault="002E104F" w:rsidP="002E104F">
      <w:pPr>
        <w:pStyle w:val="Odstavecseseznamem"/>
        <w:spacing w:after="0"/>
        <w:jc w:val="both"/>
        <w:rPr>
          <w:rFonts w:ascii="Arial" w:hAnsi="Arial" w:cs="Arial"/>
          <w:b/>
        </w:rPr>
      </w:pPr>
    </w:p>
    <w:p w14:paraId="789E0201" w14:textId="77777777" w:rsidR="002E104F" w:rsidRPr="00D27B5B" w:rsidRDefault="002E104F" w:rsidP="002E104F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D27B5B">
        <w:rPr>
          <w:rFonts w:ascii="Arial" w:hAnsi="Arial" w:cs="Arial"/>
          <w:b/>
        </w:rPr>
        <w:t>Zkušenosti v oblasti</w:t>
      </w:r>
      <w:r w:rsidRPr="00D27B5B">
        <w:rPr>
          <w:rFonts w:ascii="Arial" w:hAnsi="Arial" w:cs="Arial"/>
        </w:rPr>
        <w:t xml:space="preserve"> </w:t>
      </w:r>
      <w:r w:rsidRPr="00D27B5B">
        <w:rPr>
          <w:rFonts w:ascii="Arial" w:hAnsi="Arial" w:cs="Arial"/>
          <w:b/>
        </w:rPr>
        <w:t>tvorby metodických materiálů</w:t>
      </w:r>
      <w:r w:rsidRPr="00D27B5B">
        <w:rPr>
          <w:rFonts w:ascii="Arial" w:hAnsi="Arial" w:cs="Arial"/>
        </w:rPr>
        <w:t xml:space="preserve"> zaměřených na oblast rozvoje čtenářské/matematické/občanské/přírodovědné gramotnosti</w:t>
      </w:r>
    </w:p>
    <w:p w14:paraId="60BFCDAF" w14:textId="77777777" w:rsidR="002E104F" w:rsidRPr="00D27B5B" w:rsidRDefault="002E104F" w:rsidP="002E104F">
      <w:pPr>
        <w:pStyle w:val="Odstavecseseznamem"/>
        <w:spacing w:after="0"/>
        <w:jc w:val="both"/>
        <w:rPr>
          <w:rFonts w:ascii="Arial" w:hAnsi="Arial" w:cs="Arial"/>
          <w:b/>
        </w:rPr>
      </w:pPr>
      <w:r w:rsidRPr="00D27B5B">
        <w:rPr>
          <w:rFonts w:ascii="Arial" w:hAnsi="Arial" w:cs="Arial"/>
          <w:b/>
        </w:rPr>
        <w:t>Jméno a příjmení člena realizačního týmu:………………………………………………….</w:t>
      </w:r>
    </w:p>
    <w:p w14:paraId="39428D03" w14:textId="77777777" w:rsidR="002E104F" w:rsidRPr="00D27B5B" w:rsidRDefault="002E104F" w:rsidP="002E104F">
      <w:pPr>
        <w:pStyle w:val="Odstavecseseznamem"/>
        <w:spacing w:after="0"/>
        <w:jc w:val="both"/>
        <w:rPr>
          <w:rFonts w:ascii="Arial" w:hAnsi="Arial" w:cs="Arial"/>
          <w:b/>
        </w:rPr>
      </w:pPr>
      <w:r w:rsidRPr="00D27B5B">
        <w:rPr>
          <w:rFonts w:ascii="Arial" w:hAnsi="Arial" w:cs="Arial"/>
          <w:b/>
        </w:rPr>
        <w:t>Životopis, ve kterém je vyznačeno, kde tyto zkušenosti člen týmu získal, je přiložen: ANO / NE</w:t>
      </w:r>
    </w:p>
    <w:p w14:paraId="15848CDE" w14:textId="77777777" w:rsidR="00C31710" w:rsidRPr="00D27B5B" w:rsidRDefault="00C31710" w:rsidP="00C31710">
      <w:pPr>
        <w:rPr>
          <w:rFonts w:ascii="Arial" w:hAnsi="Arial" w:cs="Arial"/>
        </w:rPr>
      </w:pPr>
    </w:p>
    <w:p w14:paraId="3AF4229F" w14:textId="77777777" w:rsidR="00C31710" w:rsidRPr="00D27B5B" w:rsidRDefault="00C31710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</w:p>
    <w:sectPr w:rsidR="00C31710" w:rsidRPr="00D27B5B" w:rsidSect="00891AF3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68">
          <w:rPr>
            <w:noProof/>
          </w:rPr>
          <w:t>3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E03FF"/>
    <w:multiLevelType w:val="hybridMultilevel"/>
    <w:tmpl w:val="CC02F332"/>
    <w:lvl w:ilvl="0" w:tplc="A9BE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2"/>
  </w:num>
  <w:num w:numId="5">
    <w:abstractNumId w:val="27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6"/>
  </w:num>
  <w:num w:numId="13">
    <w:abstractNumId w:val="22"/>
  </w:num>
  <w:num w:numId="14">
    <w:abstractNumId w:val="1"/>
  </w:num>
  <w:num w:numId="15">
    <w:abstractNumId w:val="23"/>
  </w:num>
  <w:num w:numId="16">
    <w:abstractNumId w:val="28"/>
  </w:num>
  <w:num w:numId="17">
    <w:abstractNumId w:val="19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1"/>
  </w:num>
  <w:num w:numId="24">
    <w:abstractNumId w:val="0"/>
  </w:num>
  <w:num w:numId="25">
    <w:abstractNumId w:val="9"/>
  </w:num>
  <w:num w:numId="26">
    <w:abstractNumId w:val="11"/>
  </w:num>
  <w:num w:numId="27">
    <w:abstractNumId w:val="25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104F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25E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27B5B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A0E5B6"/>
  <w15:docId w15:val="{1FB1B9BE-619E-425A-BF76-A4CB2455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15OPMSMT0001-28-12377</_dlc_DocId>
    <_dlc_DocIdUrl xmlns="0104a4cd-1400-468e-be1b-c7aad71d7d5a">
      <Url>http://op.msmt.cz/_layouts/15/DocIdRedir.aspx?ID=15OPMSMT0001-28-12377</Url>
      <Description>15OPMSMT0001-28-12377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A2927-B776-499B-903D-3B8B01AA0F21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869D46E-555D-49BC-87CE-2E79804C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Kantor Jakub</cp:lastModifiedBy>
  <cp:revision>2</cp:revision>
  <cp:lastPrinted>2015-06-04T07:51:00Z</cp:lastPrinted>
  <dcterms:created xsi:type="dcterms:W3CDTF">2016-01-20T11:22:00Z</dcterms:created>
  <dcterms:modified xsi:type="dcterms:W3CDTF">2016-01-20T11:22:00Z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91f59d0b-1d5f-431e-944c-66613e72e6b2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